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58" w:rsidRDefault="00321358" w:rsidP="00321358">
      <w:pPr>
        <w:jc w:val="center"/>
        <w:rPr>
          <w:b/>
          <w:u w:val="single"/>
          <w:lang w:val="uk-UA"/>
        </w:rPr>
      </w:pPr>
      <w:r>
        <w:rPr>
          <w:b/>
          <w:u w:val="single"/>
          <w:lang w:val="uk-UA"/>
        </w:rPr>
        <w:t xml:space="preserve">Інформаційна картка адміністративної послуги </w:t>
      </w:r>
    </w:p>
    <w:p w:rsidR="00321358" w:rsidRDefault="00321358" w:rsidP="00321358">
      <w:pPr>
        <w:jc w:val="center"/>
        <w:rPr>
          <w:color w:val="000000"/>
          <w:u w:val="single"/>
          <w:lang w:val="uk-UA"/>
        </w:rPr>
      </w:pPr>
      <w:r>
        <w:rPr>
          <w:b/>
          <w:u w:val="single"/>
          <w:lang w:val="uk-UA"/>
        </w:rPr>
        <w:t xml:space="preserve">із внесення змін до декларації про початок виконання будівельних робіт </w:t>
      </w:r>
    </w:p>
    <w:p w:rsidR="00321358" w:rsidRDefault="00321358" w:rsidP="00321358">
      <w:pPr>
        <w:pStyle w:val="a4"/>
        <w:spacing w:after="275" w:line="240" w:lineRule="auto"/>
        <w:ind w:left="100" w:firstLine="0"/>
        <w:rPr>
          <w:b/>
          <w:u w:val="single"/>
          <w:lang w:val="uk-UA"/>
        </w:rPr>
      </w:pPr>
      <w:r>
        <w:rPr>
          <w:color w:val="000000"/>
          <w:sz w:val="24"/>
          <w:szCs w:val="24"/>
          <w:u w:val="single"/>
          <w:lang w:val="uk-UA"/>
        </w:rPr>
        <w:t>(щодо об’єктів І, II, III категорії складності, розташованих за межами населених пунктів і на території кількох адміністративно-територіальних одиниць та  в межах населених пунктів, у разі, коли сільські, селищні, міські ради не утворили виконавчі органи з питань державного архітектурно-будівельного контролю)</w:t>
      </w:r>
    </w:p>
    <w:p w:rsidR="00321358" w:rsidRDefault="00321358" w:rsidP="00321358">
      <w:pPr>
        <w:jc w:val="center"/>
        <w:rPr>
          <w:b/>
          <w:u w:val="single"/>
          <w:lang w:val="uk-UA"/>
        </w:rPr>
      </w:pPr>
      <w:r>
        <w:rPr>
          <w:b/>
          <w:u w:val="single"/>
          <w:lang w:val="uk-UA"/>
        </w:rPr>
        <w:t xml:space="preserve">Управління Державної архітектурно-будівельної інспекції </w:t>
      </w:r>
    </w:p>
    <w:p w:rsidR="00321358" w:rsidRDefault="00321358" w:rsidP="00321358">
      <w:pPr>
        <w:jc w:val="center"/>
        <w:rPr>
          <w:sz w:val="20"/>
          <w:szCs w:val="20"/>
          <w:lang w:val="uk-UA"/>
        </w:rPr>
      </w:pPr>
      <w:r>
        <w:rPr>
          <w:b/>
          <w:u w:val="single"/>
          <w:lang w:val="uk-UA"/>
        </w:rPr>
        <w:t>у Житомирській області</w:t>
      </w:r>
      <w:r>
        <w:rPr>
          <w:b/>
          <w:u w:val="single"/>
          <w:lang w:val="uk-UA"/>
        </w:rPr>
        <w:tab/>
      </w:r>
    </w:p>
    <w:p w:rsidR="00321358" w:rsidRDefault="00321358" w:rsidP="00321358">
      <w:pPr>
        <w:rPr>
          <w:sz w:val="20"/>
          <w:szCs w:val="20"/>
          <w:lang w:val="uk-UA"/>
        </w:rPr>
      </w:pPr>
    </w:p>
    <w:tbl>
      <w:tblPr>
        <w:tblW w:w="0" w:type="auto"/>
        <w:tblInd w:w="-50" w:type="dxa"/>
        <w:tblLayout w:type="fixed"/>
        <w:tblLook w:val="0000" w:firstRow="0" w:lastRow="0" w:firstColumn="0" w:lastColumn="0" w:noHBand="0" w:noVBand="0"/>
      </w:tblPr>
      <w:tblGrid>
        <w:gridCol w:w="606"/>
        <w:gridCol w:w="3034"/>
        <w:gridCol w:w="6031"/>
      </w:tblGrid>
      <w:tr w:rsidR="00321358" w:rsidTr="00733169">
        <w:tc>
          <w:tcPr>
            <w:tcW w:w="9671" w:type="dxa"/>
            <w:gridSpan w:val="3"/>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jc w:val="center"/>
              <w:rPr>
                <w:b/>
                <w:sz w:val="20"/>
                <w:szCs w:val="20"/>
                <w:lang w:val="uk-UA"/>
              </w:rPr>
            </w:pPr>
            <w:r>
              <w:rPr>
                <w:b/>
                <w:sz w:val="20"/>
                <w:szCs w:val="20"/>
                <w:lang w:val="uk-UA"/>
              </w:rPr>
              <w:t>Інформація про суб’єкт надання адміністративної послуги</w:t>
            </w:r>
          </w:p>
        </w:tc>
      </w:tr>
      <w:tr w:rsidR="00321358" w:rsidTr="00733169">
        <w:tc>
          <w:tcPr>
            <w:tcW w:w="606" w:type="dxa"/>
            <w:tcBorders>
              <w:top w:val="single" w:sz="4" w:space="0" w:color="000000"/>
              <w:left w:val="single" w:sz="4" w:space="0" w:color="000000"/>
              <w:bottom w:val="single" w:sz="4" w:space="0" w:color="000000"/>
            </w:tcBorders>
            <w:shd w:val="clear" w:color="auto" w:fill="auto"/>
            <w:vAlign w:val="center"/>
          </w:tcPr>
          <w:p w:rsidR="00321358" w:rsidRDefault="00321358" w:rsidP="00733169">
            <w:pPr>
              <w:jc w:val="center"/>
              <w:rPr>
                <w:sz w:val="20"/>
                <w:szCs w:val="20"/>
                <w:lang w:val="uk-UA"/>
              </w:rPr>
            </w:pPr>
            <w:r>
              <w:rPr>
                <w:b/>
                <w:sz w:val="20"/>
                <w:szCs w:val="20"/>
                <w:lang w:val="uk-UA"/>
              </w:rPr>
              <w:t>1.</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Місцезнаходження суб’єкта надання адміністративної послуги</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Pr="008D37A7" w:rsidRDefault="00321358" w:rsidP="00733169">
            <w:pPr>
              <w:widowControl w:val="0"/>
              <w:autoSpaceDE w:val="0"/>
              <w:rPr>
                <w:b/>
                <w:sz w:val="20"/>
                <w:szCs w:val="20"/>
              </w:rPr>
            </w:pPr>
            <w:r>
              <w:rPr>
                <w:sz w:val="20"/>
                <w:szCs w:val="20"/>
                <w:lang w:val="uk-UA"/>
              </w:rPr>
              <w:t xml:space="preserve">Управління Державної архітектурно-будівельної інспекції </w:t>
            </w:r>
            <w:r>
              <w:rPr>
                <w:bCs/>
                <w:sz w:val="20"/>
                <w:szCs w:val="20"/>
                <w:lang w:val="uk-UA"/>
              </w:rPr>
              <w:t>у</w:t>
            </w:r>
            <w:r>
              <w:rPr>
                <w:sz w:val="20"/>
                <w:szCs w:val="20"/>
                <w:lang w:val="uk-UA"/>
              </w:rPr>
              <w:t xml:space="preserve"> Житомирській області, </w:t>
            </w:r>
            <w:r>
              <w:rPr>
                <w:sz w:val="20"/>
                <w:szCs w:val="20"/>
                <w:lang w:val="uk-UA"/>
              </w:rPr>
              <w:br/>
              <w:t>10014, м. Житомир, майдан С.П. Корольова, 12</w:t>
            </w:r>
          </w:p>
          <w:p w:rsidR="00321358" w:rsidRPr="008D37A7" w:rsidRDefault="00321358" w:rsidP="00733169">
            <w:pPr>
              <w:widowControl w:val="0"/>
              <w:autoSpaceDE w:val="0"/>
              <w:rPr>
                <w:b/>
                <w:sz w:val="20"/>
                <w:szCs w:val="20"/>
              </w:rPr>
            </w:pPr>
          </w:p>
          <w:p w:rsidR="00321358" w:rsidRDefault="00321358" w:rsidP="00733169">
            <w:pPr>
              <w:widowControl w:val="0"/>
              <w:autoSpaceDE w:val="0"/>
              <w:rPr>
                <w:color w:val="000000"/>
                <w:sz w:val="20"/>
                <w:szCs w:val="20"/>
                <w:lang w:val="uk-UA"/>
              </w:rPr>
            </w:pPr>
            <w:r>
              <w:rPr>
                <w:b/>
                <w:sz w:val="20"/>
                <w:szCs w:val="20"/>
                <w:lang w:val="uk-UA"/>
              </w:rPr>
              <w:t>Прийом документів:</w:t>
            </w:r>
          </w:p>
          <w:p w:rsidR="00321358" w:rsidRDefault="00321358" w:rsidP="00733169">
            <w:pPr>
              <w:widowControl w:val="0"/>
              <w:autoSpaceDE w:val="0"/>
              <w:ind w:left="-18" w:right="-3"/>
              <w:rPr>
                <w:color w:val="000000"/>
                <w:sz w:val="20"/>
                <w:szCs w:val="20"/>
                <w:lang w:val="uk-UA"/>
              </w:rPr>
            </w:pPr>
            <w:r>
              <w:rPr>
                <w:color w:val="000000"/>
                <w:sz w:val="20"/>
                <w:szCs w:val="20"/>
                <w:lang w:val="uk-UA"/>
              </w:rPr>
              <w:t>Центр надання адміністративних послуг</w:t>
            </w:r>
          </w:p>
          <w:p w:rsidR="00321358" w:rsidRDefault="00321358" w:rsidP="00733169">
            <w:pPr>
              <w:widowControl w:val="0"/>
              <w:autoSpaceDE w:val="0"/>
              <w:ind w:left="-18" w:right="-3"/>
              <w:rPr>
                <w:b/>
                <w:sz w:val="20"/>
                <w:szCs w:val="20"/>
                <w:lang w:val="uk-UA"/>
              </w:rPr>
            </w:pPr>
            <w:r>
              <w:rPr>
                <w:color w:val="000000"/>
                <w:sz w:val="20"/>
                <w:szCs w:val="20"/>
                <w:lang w:val="uk-UA"/>
              </w:rPr>
              <w:t>10014, м. Житомир, вул. Михайлівська, 4</w:t>
            </w:r>
          </w:p>
        </w:tc>
      </w:tr>
      <w:tr w:rsidR="00321358" w:rsidTr="00733169">
        <w:tc>
          <w:tcPr>
            <w:tcW w:w="606" w:type="dxa"/>
            <w:tcBorders>
              <w:top w:val="single" w:sz="4" w:space="0" w:color="000000"/>
              <w:left w:val="single" w:sz="4" w:space="0" w:color="000000"/>
              <w:bottom w:val="single" w:sz="4" w:space="0" w:color="000000"/>
            </w:tcBorders>
            <w:shd w:val="clear" w:color="auto" w:fill="auto"/>
            <w:vAlign w:val="center"/>
          </w:tcPr>
          <w:p w:rsidR="00321358" w:rsidRDefault="00321358" w:rsidP="00733169">
            <w:pPr>
              <w:jc w:val="center"/>
              <w:rPr>
                <w:sz w:val="20"/>
                <w:szCs w:val="20"/>
                <w:lang w:val="uk-UA"/>
              </w:rPr>
            </w:pPr>
            <w:r>
              <w:rPr>
                <w:b/>
                <w:sz w:val="20"/>
                <w:szCs w:val="20"/>
                <w:lang w:val="uk-UA"/>
              </w:rPr>
              <w:t>2.</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 xml:space="preserve">Інформація щодо режиму роботи </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rPr>
                <w:sz w:val="20"/>
                <w:szCs w:val="20"/>
                <w:lang w:val="uk-UA"/>
              </w:rPr>
            </w:pPr>
            <w:r>
              <w:rPr>
                <w:sz w:val="20"/>
                <w:szCs w:val="20"/>
                <w:lang w:val="uk-UA"/>
              </w:rPr>
              <w:t xml:space="preserve">Управління Державної архітектурно-будівельної інспекції </w:t>
            </w:r>
            <w:r>
              <w:rPr>
                <w:bCs/>
                <w:sz w:val="20"/>
                <w:szCs w:val="20"/>
                <w:lang w:val="uk-UA"/>
              </w:rPr>
              <w:t>у</w:t>
            </w:r>
            <w:r>
              <w:rPr>
                <w:sz w:val="20"/>
                <w:szCs w:val="20"/>
                <w:lang w:val="uk-UA"/>
              </w:rPr>
              <w:t xml:space="preserve"> Житомирській області:</w:t>
            </w:r>
          </w:p>
          <w:p w:rsidR="00321358" w:rsidRDefault="00321358" w:rsidP="00733169">
            <w:pPr>
              <w:rPr>
                <w:sz w:val="20"/>
                <w:szCs w:val="20"/>
                <w:lang w:val="uk-UA"/>
              </w:rPr>
            </w:pPr>
            <w:r>
              <w:rPr>
                <w:sz w:val="20"/>
                <w:szCs w:val="20"/>
                <w:lang w:val="uk-UA"/>
              </w:rPr>
              <w:t>Понеділок – четвер з 9-</w:t>
            </w:r>
            <w:r>
              <w:rPr>
                <w:sz w:val="20"/>
                <w:szCs w:val="20"/>
                <w:vertAlign w:val="superscript"/>
                <w:lang w:val="uk-UA"/>
              </w:rPr>
              <w:t>00</w:t>
            </w:r>
            <w:r>
              <w:rPr>
                <w:sz w:val="20"/>
                <w:szCs w:val="20"/>
                <w:lang w:val="uk-UA"/>
              </w:rPr>
              <w:t xml:space="preserve"> до 18-</w:t>
            </w:r>
            <w:r>
              <w:rPr>
                <w:sz w:val="20"/>
                <w:szCs w:val="20"/>
                <w:vertAlign w:val="superscript"/>
                <w:lang w:val="uk-UA"/>
              </w:rPr>
              <w:t>00</w:t>
            </w:r>
            <w:r>
              <w:rPr>
                <w:sz w:val="20"/>
                <w:szCs w:val="20"/>
                <w:lang w:val="uk-UA"/>
              </w:rPr>
              <w:t>,</w:t>
            </w:r>
          </w:p>
          <w:p w:rsidR="00321358" w:rsidRDefault="00321358" w:rsidP="00733169">
            <w:pPr>
              <w:rPr>
                <w:sz w:val="20"/>
                <w:szCs w:val="20"/>
                <w:lang w:val="uk-UA"/>
              </w:rPr>
            </w:pPr>
            <w:r>
              <w:rPr>
                <w:sz w:val="20"/>
                <w:szCs w:val="20"/>
                <w:lang w:val="uk-UA"/>
              </w:rPr>
              <w:t>п’ятниця з 9-</w:t>
            </w:r>
            <w:r>
              <w:rPr>
                <w:sz w:val="20"/>
                <w:szCs w:val="20"/>
                <w:vertAlign w:val="superscript"/>
                <w:lang w:val="uk-UA"/>
              </w:rPr>
              <w:t>00</w:t>
            </w:r>
            <w:r>
              <w:rPr>
                <w:sz w:val="20"/>
                <w:szCs w:val="20"/>
                <w:lang w:val="uk-UA"/>
              </w:rPr>
              <w:t xml:space="preserve"> до 16-</w:t>
            </w:r>
            <w:r>
              <w:rPr>
                <w:sz w:val="20"/>
                <w:szCs w:val="20"/>
                <w:vertAlign w:val="superscript"/>
                <w:lang w:val="uk-UA"/>
              </w:rPr>
              <w:t>45</w:t>
            </w:r>
            <w:r>
              <w:rPr>
                <w:sz w:val="20"/>
                <w:szCs w:val="20"/>
                <w:lang w:val="uk-UA"/>
              </w:rPr>
              <w:t xml:space="preserve">, </w:t>
            </w:r>
          </w:p>
          <w:p w:rsidR="00321358" w:rsidRDefault="00321358" w:rsidP="00733169">
            <w:pPr>
              <w:rPr>
                <w:color w:val="000000"/>
                <w:lang w:val="uk-UA"/>
              </w:rPr>
            </w:pPr>
            <w:r>
              <w:rPr>
                <w:sz w:val="20"/>
                <w:szCs w:val="20"/>
                <w:lang w:val="uk-UA"/>
              </w:rPr>
              <w:t>перерва з 13-</w:t>
            </w:r>
            <w:r>
              <w:rPr>
                <w:sz w:val="20"/>
                <w:szCs w:val="20"/>
                <w:vertAlign w:val="superscript"/>
                <w:lang w:val="uk-UA"/>
              </w:rPr>
              <w:t>00</w:t>
            </w:r>
            <w:r>
              <w:rPr>
                <w:sz w:val="20"/>
                <w:szCs w:val="20"/>
                <w:lang w:val="uk-UA"/>
              </w:rPr>
              <w:t xml:space="preserve"> до 13-</w:t>
            </w:r>
            <w:r>
              <w:rPr>
                <w:sz w:val="20"/>
                <w:szCs w:val="20"/>
                <w:vertAlign w:val="superscript"/>
                <w:lang w:val="uk-UA"/>
              </w:rPr>
              <w:t>45</w:t>
            </w:r>
          </w:p>
          <w:p w:rsidR="00321358" w:rsidRDefault="00321358" w:rsidP="00733169">
            <w:pPr>
              <w:widowControl w:val="0"/>
              <w:autoSpaceDE w:val="0"/>
              <w:ind w:left="-18" w:right="-3"/>
              <w:rPr>
                <w:color w:val="000000"/>
                <w:lang w:val="uk-UA"/>
              </w:rPr>
            </w:pPr>
          </w:p>
          <w:p w:rsidR="00321358" w:rsidRDefault="00321358" w:rsidP="00733169">
            <w:pPr>
              <w:rPr>
                <w:sz w:val="20"/>
                <w:szCs w:val="20"/>
                <w:lang w:val="uk-UA"/>
              </w:rPr>
            </w:pPr>
            <w:r>
              <w:rPr>
                <w:color w:val="000000"/>
                <w:sz w:val="20"/>
                <w:szCs w:val="20"/>
                <w:lang w:val="uk-UA"/>
              </w:rPr>
              <w:t>Центр надання адміністративних послуг</w:t>
            </w:r>
            <w:r>
              <w:rPr>
                <w:sz w:val="20"/>
                <w:szCs w:val="20"/>
                <w:lang w:val="uk-UA"/>
              </w:rPr>
              <w:t>:</w:t>
            </w:r>
          </w:p>
          <w:p w:rsidR="00321358" w:rsidRDefault="00321358" w:rsidP="00733169">
            <w:pPr>
              <w:rPr>
                <w:sz w:val="20"/>
                <w:szCs w:val="20"/>
                <w:lang w:val="uk-UA"/>
              </w:rPr>
            </w:pPr>
            <w:r>
              <w:rPr>
                <w:sz w:val="20"/>
                <w:szCs w:val="20"/>
                <w:lang w:val="uk-UA"/>
              </w:rPr>
              <w:t>Понеділок, середа, п’ятниця з 8-</w:t>
            </w:r>
            <w:r>
              <w:rPr>
                <w:sz w:val="20"/>
                <w:szCs w:val="20"/>
                <w:vertAlign w:val="superscript"/>
                <w:lang w:val="uk-UA"/>
              </w:rPr>
              <w:t>00</w:t>
            </w:r>
            <w:r>
              <w:rPr>
                <w:sz w:val="20"/>
                <w:szCs w:val="20"/>
                <w:lang w:val="uk-UA"/>
              </w:rPr>
              <w:t xml:space="preserve"> до 18-</w:t>
            </w:r>
            <w:r>
              <w:rPr>
                <w:sz w:val="20"/>
                <w:szCs w:val="20"/>
                <w:vertAlign w:val="superscript"/>
                <w:lang w:val="uk-UA"/>
              </w:rPr>
              <w:t>00</w:t>
            </w:r>
            <w:r>
              <w:rPr>
                <w:sz w:val="20"/>
                <w:szCs w:val="20"/>
                <w:lang w:val="uk-UA"/>
              </w:rPr>
              <w:t>,                                          вівторок, четвер з 9-</w:t>
            </w:r>
            <w:r>
              <w:rPr>
                <w:sz w:val="20"/>
                <w:szCs w:val="20"/>
                <w:vertAlign w:val="superscript"/>
                <w:lang w:val="uk-UA"/>
              </w:rPr>
              <w:t>00</w:t>
            </w:r>
            <w:r>
              <w:rPr>
                <w:sz w:val="20"/>
                <w:szCs w:val="20"/>
                <w:lang w:val="uk-UA"/>
              </w:rPr>
              <w:t xml:space="preserve"> до 20-</w:t>
            </w:r>
            <w:r>
              <w:rPr>
                <w:sz w:val="20"/>
                <w:szCs w:val="20"/>
                <w:vertAlign w:val="superscript"/>
                <w:lang w:val="uk-UA"/>
              </w:rPr>
              <w:t>00</w:t>
            </w:r>
            <w:r>
              <w:rPr>
                <w:sz w:val="20"/>
                <w:szCs w:val="20"/>
                <w:lang w:val="uk-UA"/>
              </w:rPr>
              <w:t>,</w:t>
            </w:r>
          </w:p>
          <w:p w:rsidR="00321358" w:rsidRDefault="00321358" w:rsidP="00733169">
            <w:pPr>
              <w:rPr>
                <w:b/>
                <w:sz w:val="20"/>
                <w:szCs w:val="20"/>
                <w:lang w:val="uk-UA"/>
              </w:rPr>
            </w:pPr>
            <w:r>
              <w:rPr>
                <w:sz w:val="20"/>
                <w:szCs w:val="20"/>
                <w:lang w:val="uk-UA"/>
              </w:rPr>
              <w:t>субота з 8-</w:t>
            </w:r>
            <w:r>
              <w:rPr>
                <w:sz w:val="20"/>
                <w:szCs w:val="20"/>
                <w:vertAlign w:val="superscript"/>
                <w:lang w:val="uk-UA"/>
              </w:rPr>
              <w:t>00</w:t>
            </w:r>
            <w:r>
              <w:rPr>
                <w:sz w:val="20"/>
                <w:szCs w:val="20"/>
                <w:lang w:val="uk-UA"/>
              </w:rPr>
              <w:t xml:space="preserve"> до 15-</w:t>
            </w:r>
            <w:r>
              <w:rPr>
                <w:sz w:val="20"/>
                <w:szCs w:val="20"/>
                <w:vertAlign w:val="superscript"/>
                <w:lang w:val="uk-UA"/>
              </w:rPr>
              <w:t>00</w:t>
            </w:r>
            <w:r>
              <w:rPr>
                <w:sz w:val="20"/>
                <w:szCs w:val="20"/>
                <w:lang w:val="uk-UA"/>
              </w:rPr>
              <w:t>.</w:t>
            </w:r>
          </w:p>
        </w:tc>
      </w:tr>
      <w:tr w:rsidR="00321358" w:rsidTr="00733169">
        <w:tc>
          <w:tcPr>
            <w:tcW w:w="606" w:type="dxa"/>
            <w:tcBorders>
              <w:top w:val="single" w:sz="4" w:space="0" w:color="000000"/>
              <w:left w:val="single" w:sz="4" w:space="0" w:color="000000"/>
              <w:bottom w:val="single" w:sz="4" w:space="0" w:color="000000"/>
            </w:tcBorders>
            <w:shd w:val="clear" w:color="auto" w:fill="auto"/>
            <w:vAlign w:val="center"/>
          </w:tcPr>
          <w:p w:rsidR="00321358" w:rsidRDefault="00321358" w:rsidP="00733169">
            <w:pPr>
              <w:jc w:val="center"/>
              <w:rPr>
                <w:sz w:val="20"/>
                <w:szCs w:val="20"/>
                <w:lang w:val="uk-UA"/>
              </w:rPr>
            </w:pPr>
            <w:r>
              <w:rPr>
                <w:b/>
                <w:sz w:val="20"/>
                <w:szCs w:val="20"/>
                <w:lang w:val="uk-UA"/>
              </w:rPr>
              <w:t>3.</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Телефон/факс (довідки), адреса електронної пошти та веб-сайт суб’єкта надання адміністративної послуги</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rPr>
                <w:sz w:val="20"/>
                <w:szCs w:val="20"/>
                <w:lang w:val="uk-UA"/>
              </w:rPr>
            </w:pPr>
            <w:r>
              <w:rPr>
                <w:sz w:val="20"/>
                <w:szCs w:val="20"/>
                <w:lang w:val="uk-UA"/>
              </w:rPr>
              <w:t xml:space="preserve">Управління Державної архітектурно-будівельної інспекції </w:t>
            </w:r>
            <w:r>
              <w:rPr>
                <w:bCs/>
                <w:sz w:val="20"/>
                <w:szCs w:val="20"/>
                <w:lang w:val="uk-UA"/>
              </w:rPr>
              <w:t>у</w:t>
            </w:r>
            <w:r>
              <w:rPr>
                <w:sz w:val="20"/>
                <w:szCs w:val="20"/>
                <w:lang w:val="uk-UA"/>
              </w:rPr>
              <w:t xml:space="preserve"> Житомирській області </w:t>
            </w:r>
          </w:p>
          <w:p w:rsidR="00321358" w:rsidRDefault="00321358" w:rsidP="00733169">
            <w:proofErr w:type="spellStart"/>
            <w:r>
              <w:rPr>
                <w:sz w:val="20"/>
                <w:szCs w:val="20"/>
                <w:lang w:val="uk-UA"/>
              </w:rPr>
              <w:t>тел</w:t>
            </w:r>
            <w:proofErr w:type="spellEnd"/>
            <w:r>
              <w:rPr>
                <w:sz w:val="20"/>
                <w:szCs w:val="20"/>
                <w:lang w:val="uk-UA"/>
              </w:rPr>
              <w:t xml:space="preserve">./факс (0412) 42-14-03 </w:t>
            </w:r>
          </w:p>
          <w:p w:rsidR="00321358" w:rsidRDefault="00321358" w:rsidP="00733169">
            <w:pPr>
              <w:rPr>
                <w:sz w:val="20"/>
                <w:szCs w:val="20"/>
                <w:lang w:val="uk-UA"/>
              </w:rPr>
            </w:pPr>
            <w:hyperlink r:id="rId5" w:history="1">
              <w:r>
                <w:rPr>
                  <w:rStyle w:val="a3"/>
                </w:rPr>
                <w:t>zhytomyr@dabi.gov.ua</w:t>
              </w:r>
            </w:hyperlink>
          </w:p>
          <w:p w:rsidR="00321358" w:rsidRDefault="00321358" w:rsidP="00733169">
            <w:pPr>
              <w:rPr>
                <w:sz w:val="20"/>
                <w:szCs w:val="20"/>
                <w:lang w:val="uk-UA"/>
              </w:rPr>
            </w:pPr>
          </w:p>
          <w:p w:rsidR="00321358" w:rsidRDefault="00321358" w:rsidP="00733169">
            <w:pPr>
              <w:rPr>
                <w:sz w:val="20"/>
                <w:szCs w:val="20"/>
                <w:lang w:val="uk-UA"/>
              </w:rPr>
            </w:pPr>
            <w:r>
              <w:rPr>
                <w:color w:val="000000"/>
                <w:sz w:val="20"/>
                <w:szCs w:val="20"/>
                <w:lang w:val="uk-UA"/>
              </w:rPr>
              <w:t>Центр надання адміністративних послуг</w:t>
            </w:r>
          </w:p>
          <w:p w:rsidR="00321358" w:rsidRDefault="00321358" w:rsidP="00733169">
            <w:proofErr w:type="spellStart"/>
            <w:r>
              <w:rPr>
                <w:sz w:val="20"/>
                <w:szCs w:val="20"/>
                <w:lang w:val="uk-UA"/>
              </w:rPr>
              <w:t>тел</w:t>
            </w:r>
            <w:proofErr w:type="spellEnd"/>
            <w:r>
              <w:rPr>
                <w:sz w:val="20"/>
                <w:szCs w:val="20"/>
                <w:lang w:val="uk-UA"/>
              </w:rPr>
              <w:t>./факс (0412) 47-46-69</w:t>
            </w:r>
          </w:p>
          <w:p w:rsidR="00321358" w:rsidRPr="008D37A7" w:rsidRDefault="00321358" w:rsidP="00733169">
            <w:pPr>
              <w:rPr>
                <w:lang w:val="en-US"/>
              </w:rPr>
            </w:pPr>
            <w:hyperlink r:id="rId6" w:history="1">
              <w:r w:rsidRPr="008D37A7">
                <w:rPr>
                  <w:rStyle w:val="a3"/>
                  <w:lang w:val="en-US"/>
                </w:rPr>
                <w:t>edo412@ukr.net</w:t>
              </w:r>
            </w:hyperlink>
            <w:r>
              <w:rPr>
                <w:sz w:val="20"/>
                <w:szCs w:val="20"/>
                <w:lang w:val="uk-UA"/>
              </w:rPr>
              <w:t xml:space="preserve">; </w:t>
            </w:r>
            <w:r>
              <w:rPr>
                <w:sz w:val="20"/>
                <w:szCs w:val="20"/>
                <w:u w:val="single"/>
                <w:lang w:val="en-US"/>
              </w:rPr>
              <w:t xml:space="preserve">zt-rada.gov.ua   </w:t>
            </w:r>
          </w:p>
          <w:p w:rsidR="00321358" w:rsidRPr="008D37A7" w:rsidRDefault="00321358" w:rsidP="00733169">
            <w:pPr>
              <w:rPr>
                <w:lang w:val="en-US"/>
              </w:rPr>
            </w:pPr>
          </w:p>
        </w:tc>
      </w:tr>
      <w:tr w:rsidR="00321358" w:rsidTr="00733169">
        <w:tc>
          <w:tcPr>
            <w:tcW w:w="9671" w:type="dxa"/>
            <w:gridSpan w:val="3"/>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jc w:val="center"/>
              <w:rPr>
                <w:b/>
                <w:sz w:val="20"/>
                <w:szCs w:val="20"/>
                <w:lang w:val="uk-UA"/>
              </w:rPr>
            </w:pPr>
            <w:r>
              <w:rPr>
                <w:b/>
                <w:sz w:val="20"/>
                <w:szCs w:val="20"/>
                <w:lang w:val="uk-UA"/>
              </w:rPr>
              <w:t>Нормативні акти, якими регламентується надання адміністративної послуги</w:t>
            </w: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4.</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Закони України</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rPr>
                <w:b/>
                <w:sz w:val="20"/>
                <w:szCs w:val="20"/>
                <w:lang w:val="uk-UA"/>
              </w:rPr>
            </w:pPr>
            <w:r>
              <w:rPr>
                <w:sz w:val="20"/>
                <w:szCs w:val="20"/>
                <w:lang w:val="uk-UA"/>
              </w:rPr>
              <w:t>Закон України «Про регулювання містобудівної діяльності» частина перша статті 39-1</w:t>
            </w:r>
          </w:p>
        </w:tc>
      </w:tr>
      <w:tr w:rsidR="00321358" w:rsidTr="00733169">
        <w:tc>
          <w:tcPr>
            <w:tcW w:w="606" w:type="dxa"/>
            <w:tcBorders>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5.</w:t>
            </w:r>
          </w:p>
        </w:tc>
        <w:tc>
          <w:tcPr>
            <w:tcW w:w="3034" w:type="dxa"/>
            <w:tcBorders>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Акти Кабінету Міністрів України</w:t>
            </w:r>
          </w:p>
        </w:tc>
        <w:tc>
          <w:tcPr>
            <w:tcW w:w="6031" w:type="dxa"/>
            <w:tcBorders>
              <w:left w:val="single" w:sz="4" w:space="0" w:color="000000"/>
              <w:bottom w:val="single" w:sz="4" w:space="0" w:color="000000"/>
              <w:right w:val="single" w:sz="4" w:space="0" w:color="000000"/>
            </w:tcBorders>
            <w:shd w:val="clear" w:color="auto" w:fill="auto"/>
          </w:tcPr>
          <w:p w:rsidR="00321358" w:rsidRDefault="00321358" w:rsidP="00733169">
            <w:pPr>
              <w:rPr>
                <w:rFonts w:eastAsia="Calibri"/>
                <w:sz w:val="26"/>
                <w:szCs w:val="26"/>
                <w:lang w:val="uk-UA"/>
              </w:rPr>
            </w:pPr>
            <w:r>
              <w:rPr>
                <w:sz w:val="20"/>
                <w:szCs w:val="20"/>
                <w:lang w:val="uk-UA"/>
              </w:rPr>
              <w:t xml:space="preserve">Пункт 22 Порядку виконання підготовчих та будівельних робіт, </w:t>
            </w:r>
            <w:r>
              <w:rPr>
                <w:rFonts w:eastAsia="Calibri"/>
                <w:sz w:val="26"/>
                <w:szCs w:val="26"/>
                <w:lang w:val="uk-UA"/>
              </w:rPr>
              <w:t xml:space="preserve"> </w:t>
            </w:r>
            <w:r>
              <w:rPr>
                <w:rFonts w:eastAsia="Calibri"/>
                <w:sz w:val="20"/>
                <w:szCs w:val="20"/>
                <w:lang w:val="uk-UA"/>
              </w:rPr>
              <w:t>затвердженого постановою Кабінету Міністрів України від 13.04.2011 №466 “Деякі питання виконання підготовчих та будівельних робіт” (у редакції постанови Кабінету Міністрів України від 26.08.2015 №747 “Про внесення змін до постанови Кабінету Міністрів України від 13.04.2011 №466”)</w:t>
            </w:r>
          </w:p>
          <w:p w:rsidR="00321358" w:rsidRDefault="00321358" w:rsidP="00733169">
            <w:pPr>
              <w:rPr>
                <w:b/>
                <w:sz w:val="20"/>
                <w:szCs w:val="20"/>
                <w:lang w:val="uk-UA"/>
              </w:rPr>
            </w:pPr>
            <w:r>
              <w:rPr>
                <w:rFonts w:eastAsia="Calibri"/>
                <w:sz w:val="26"/>
                <w:szCs w:val="26"/>
                <w:lang w:val="uk-UA"/>
              </w:rPr>
              <w:t xml:space="preserve"> </w:t>
            </w:r>
          </w:p>
        </w:tc>
      </w:tr>
      <w:tr w:rsidR="00321358" w:rsidTr="00733169">
        <w:tc>
          <w:tcPr>
            <w:tcW w:w="9671" w:type="dxa"/>
            <w:gridSpan w:val="3"/>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jc w:val="center"/>
              <w:rPr>
                <w:b/>
                <w:sz w:val="20"/>
                <w:szCs w:val="20"/>
                <w:lang w:val="uk-UA"/>
              </w:rPr>
            </w:pPr>
            <w:r>
              <w:rPr>
                <w:b/>
                <w:sz w:val="20"/>
                <w:szCs w:val="20"/>
                <w:lang w:val="uk-UA"/>
              </w:rPr>
              <w:t>Умови отримання адміністративної послуги</w:t>
            </w: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6.</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Підстава для одержання адміністративної послуги</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jc w:val="both"/>
              <w:rPr>
                <w:sz w:val="20"/>
                <w:szCs w:val="20"/>
                <w:lang w:val="uk-UA"/>
              </w:rPr>
            </w:pPr>
            <w:r>
              <w:rPr>
                <w:sz w:val="20"/>
                <w:szCs w:val="20"/>
                <w:lang w:val="uk-UA"/>
              </w:rPr>
              <w:t>Виявлення замовником помилки (описки, друкарської, граматичної, арифметичної помилки) у надісланій декларації про початок виконання будівельних робіт або отримання відомостей про виявлення у такій декларації недостовірних даних (встановлення факту, що на дату реєстрації повідомлення інформація, яка зазначалася в ній, не відповідала дійсності, та/або виявлення розбіжностей між даними, зазначених у декларації)</w:t>
            </w:r>
          </w:p>
          <w:p w:rsidR="00321358" w:rsidRDefault="00321358" w:rsidP="00733169">
            <w:pPr>
              <w:jc w:val="both"/>
              <w:rPr>
                <w:sz w:val="20"/>
                <w:szCs w:val="20"/>
                <w:lang w:val="uk-UA"/>
              </w:rPr>
            </w:pP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7.</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Вичерпний перелік документів, необхідних для отримання адміністративної послуги, а також вимоги до них</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ind w:left="-78" w:right="-3"/>
              <w:jc w:val="both"/>
              <w:rPr>
                <w:rFonts w:eastAsia="Calibri"/>
                <w:sz w:val="20"/>
                <w:szCs w:val="20"/>
                <w:lang w:val="uk-UA"/>
              </w:rPr>
            </w:pPr>
            <w:r>
              <w:rPr>
                <w:sz w:val="20"/>
                <w:szCs w:val="20"/>
                <w:lang w:val="uk-UA"/>
              </w:rPr>
              <w:t xml:space="preserve">1.Заява згідно статті 39-1 Закону України «Про регулювання містобудівної діяльності» та абзацу другого пункту 22 Порядку виконання підготовчих та будівельних робіт, </w:t>
            </w:r>
            <w:r>
              <w:rPr>
                <w:rFonts w:eastAsia="Calibri"/>
                <w:sz w:val="26"/>
                <w:szCs w:val="26"/>
                <w:lang w:val="uk-UA"/>
              </w:rPr>
              <w:t xml:space="preserve"> </w:t>
            </w:r>
            <w:r>
              <w:rPr>
                <w:rFonts w:eastAsia="Calibri"/>
                <w:sz w:val="20"/>
                <w:szCs w:val="20"/>
                <w:lang w:val="uk-UA"/>
              </w:rPr>
              <w:t xml:space="preserve">затвердженого постановою Кабінету Міністрів України від 13.04.2011 №466 “Деякі </w:t>
            </w:r>
            <w:r>
              <w:rPr>
                <w:rFonts w:eastAsia="Calibri"/>
                <w:sz w:val="20"/>
                <w:szCs w:val="20"/>
                <w:lang w:val="uk-UA"/>
              </w:rPr>
              <w:lastRenderedPageBreak/>
              <w:t>питання виконання підготовчих та будівельних робіт” (у редакції постанови Кабінету Міністрів України від 26.08.2015 №747 “Про внесення змін до постанови Кабінету Міністрів України від 13.04.2011 №466”) за формою встановленого зразка;</w:t>
            </w:r>
          </w:p>
          <w:p w:rsidR="00321358" w:rsidRDefault="00321358" w:rsidP="00733169">
            <w:pPr>
              <w:ind w:left="-63" w:right="-3"/>
              <w:jc w:val="both"/>
              <w:rPr>
                <w:rFonts w:eastAsia="Calibri"/>
                <w:sz w:val="20"/>
                <w:szCs w:val="20"/>
                <w:lang w:val="uk-UA"/>
              </w:rPr>
            </w:pPr>
            <w:r>
              <w:rPr>
                <w:rFonts w:eastAsia="Calibri"/>
                <w:sz w:val="20"/>
                <w:szCs w:val="20"/>
                <w:lang w:val="uk-UA"/>
              </w:rPr>
              <w:t>2. Один примірник зареєстрованої декларації, у якій виявлено технічну помилку або недостовірні дані.</w:t>
            </w:r>
          </w:p>
          <w:p w:rsidR="00321358" w:rsidRDefault="00321358" w:rsidP="00733169">
            <w:pPr>
              <w:ind w:left="-78" w:right="-3"/>
              <w:jc w:val="both"/>
              <w:rPr>
                <w:b/>
                <w:sz w:val="20"/>
                <w:szCs w:val="20"/>
                <w:lang w:val="uk-UA"/>
              </w:rPr>
            </w:pPr>
            <w:r>
              <w:rPr>
                <w:rFonts w:eastAsia="Calibri"/>
                <w:sz w:val="20"/>
                <w:szCs w:val="20"/>
                <w:lang w:val="uk-UA"/>
              </w:rPr>
              <w:t xml:space="preserve">3.  Два примірники декларації, у якій враховані зміни  згідно статті 39-1 Закону України «Про регулювання містобудівної діяльності» та абзацу другого пункту 22 Порядку виконання підготовчих та будівельних робіт, </w:t>
            </w:r>
            <w:r>
              <w:rPr>
                <w:rFonts w:eastAsia="Calibri"/>
                <w:sz w:val="26"/>
                <w:szCs w:val="26"/>
                <w:lang w:val="uk-UA"/>
              </w:rPr>
              <w:t xml:space="preserve"> </w:t>
            </w:r>
            <w:r>
              <w:rPr>
                <w:rFonts w:eastAsia="Calibri"/>
                <w:sz w:val="20"/>
                <w:szCs w:val="20"/>
                <w:lang w:val="uk-UA"/>
              </w:rPr>
              <w:t>затвердженого постановою Кабінету Міністрів України від 13.04.2011 №466 “Деякі питання виконання підготовчих та будівельних робіт” (у редакції постанови Кабінету Міністрів України від 26.08.2015 №747 “Про внесення змін до постанови Кабінету Міністрів України від 13.04.2011 №466”) за формою встановленого зразка.</w:t>
            </w: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lastRenderedPageBreak/>
              <w:t>8.</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rStyle w:val="rvts0"/>
                <w:sz w:val="20"/>
                <w:szCs w:val="20"/>
                <w:lang w:val="uk-UA"/>
              </w:rPr>
            </w:pPr>
            <w:r>
              <w:rPr>
                <w:sz w:val="20"/>
                <w:szCs w:val="20"/>
                <w:lang w:val="uk-UA"/>
              </w:rPr>
              <w:t>Порядок та спосіб подання документів, необхідних для отримання адміністративної послуги</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rPr>
                <w:b/>
                <w:sz w:val="20"/>
                <w:szCs w:val="20"/>
                <w:lang w:val="uk-UA"/>
              </w:rPr>
            </w:pPr>
            <w:r>
              <w:rPr>
                <w:rStyle w:val="rvts0"/>
                <w:sz w:val="20"/>
                <w:szCs w:val="20"/>
                <w:lang w:val="uk-UA"/>
              </w:rPr>
              <w:t>Подається особисто замовником або надсилається рекомендованим листом з описом вкладення до центру надання адміністративних послуг</w:t>
            </w: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9.</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Платність (безоплатність) надання адміністративної послуги</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rPr>
                <w:sz w:val="20"/>
                <w:szCs w:val="20"/>
                <w:lang w:val="uk-UA"/>
              </w:rPr>
            </w:pPr>
            <w:r>
              <w:rPr>
                <w:sz w:val="20"/>
                <w:szCs w:val="20"/>
                <w:lang w:val="uk-UA"/>
              </w:rPr>
              <w:t>Безоплатно</w:t>
            </w:r>
          </w:p>
        </w:tc>
      </w:tr>
      <w:tr w:rsidR="00321358" w:rsidTr="00733169">
        <w:tc>
          <w:tcPr>
            <w:tcW w:w="9671" w:type="dxa"/>
            <w:gridSpan w:val="3"/>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snapToGrid w:val="0"/>
              <w:jc w:val="center"/>
              <w:rPr>
                <w:sz w:val="20"/>
                <w:szCs w:val="20"/>
                <w:lang w:val="uk-UA"/>
              </w:rPr>
            </w:pPr>
          </w:p>
          <w:p w:rsidR="00321358" w:rsidRDefault="00321358" w:rsidP="00733169">
            <w:pPr>
              <w:jc w:val="center"/>
              <w:rPr>
                <w:b/>
                <w:sz w:val="20"/>
                <w:szCs w:val="20"/>
                <w:lang w:val="uk-UA"/>
              </w:rPr>
            </w:pPr>
            <w:r>
              <w:rPr>
                <w:sz w:val="20"/>
                <w:szCs w:val="20"/>
                <w:lang w:val="uk-UA"/>
              </w:rPr>
              <w:t>У разі платності:</w:t>
            </w: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9.1</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Нормативно-правові акти, на підставі яких стягується плата</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snapToGrid w:val="0"/>
              <w:rPr>
                <w:sz w:val="20"/>
                <w:szCs w:val="20"/>
                <w:lang w:val="uk-UA"/>
              </w:rPr>
            </w:pP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9.2</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Розмір та порядок внесення плати (адміністративного збору) за платну адміністративну послугу</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snapToGrid w:val="0"/>
              <w:rPr>
                <w:sz w:val="20"/>
                <w:szCs w:val="20"/>
                <w:lang w:val="uk-UA"/>
              </w:rPr>
            </w:pP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9.3</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Розрахунковий рахунок для внесення плати</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snapToGrid w:val="0"/>
              <w:rPr>
                <w:sz w:val="20"/>
                <w:szCs w:val="20"/>
                <w:lang w:val="uk-UA"/>
              </w:rPr>
            </w:pP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10.</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Строк надання адміністративної послуги</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rPr>
                <w:b/>
                <w:sz w:val="20"/>
                <w:szCs w:val="20"/>
                <w:lang w:val="uk-UA"/>
              </w:rPr>
            </w:pPr>
            <w:r>
              <w:rPr>
                <w:sz w:val="20"/>
                <w:szCs w:val="20"/>
                <w:lang w:val="uk-UA"/>
              </w:rPr>
              <w:t>П'ять робочих днів з дня надходження декларації</w:t>
            </w: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11.</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Перелік підстав для відмови в наданні адміністративної послуги</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rPr>
                <w:sz w:val="20"/>
                <w:szCs w:val="20"/>
                <w:lang w:val="uk-UA"/>
              </w:rPr>
            </w:pPr>
            <w:r>
              <w:rPr>
                <w:sz w:val="20"/>
                <w:szCs w:val="20"/>
                <w:lang w:val="uk-UA"/>
              </w:rPr>
              <w:t xml:space="preserve">Повертає   декларацію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цього Закону), містобудівних умов та обмежень   (крім   об’єктів  будівництва,  для  проектування  яких містобудівні  умови  та  обмеження не надаються), проектувальника, головного  архітектора  та/або  головного  інженера проекту, осіб, </w:t>
            </w:r>
          </w:p>
          <w:p w:rsidR="00321358" w:rsidRDefault="00321358" w:rsidP="00733169">
            <w:pPr>
              <w:jc w:val="both"/>
              <w:rPr>
                <w:b/>
                <w:sz w:val="20"/>
                <w:szCs w:val="20"/>
                <w:lang w:val="uk-UA"/>
              </w:rPr>
            </w:pPr>
            <w:r>
              <w:rPr>
                <w:sz w:val="20"/>
                <w:szCs w:val="20"/>
                <w:lang w:val="uk-UA"/>
              </w:rPr>
              <w:t>відповідальних  за  проведення авторського і технічного нагляду</w:t>
            </w: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12.</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Результат надання адміністративної послуги</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spacing w:line="100" w:lineRule="atLeast"/>
              <w:rPr>
                <w:b/>
                <w:sz w:val="20"/>
                <w:szCs w:val="20"/>
                <w:lang w:val="uk-UA"/>
              </w:rPr>
            </w:pPr>
            <w:r>
              <w:rPr>
                <w:sz w:val="20"/>
                <w:szCs w:val="20"/>
                <w:lang w:val="uk-UA"/>
              </w:rPr>
              <w:t xml:space="preserve">Реєстрація декларації про початок виконання будівельних робіт, в якій враховано зміни; внесення достовірних даних  до </w:t>
            </w:r>
            <w:r>
              <w:rPr>
                <w:color w:val="000000"/>
                <w:sz w:val="20"/>
                <w:szCs w:val="20"/>
                <w:lang w:val="uk-UA"/>
              </w:rPr>
              <w:t>єдиного реєстру документів, що дають право на виконання підготовчих і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13.</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Способи отримання відповіді (результату)</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jc w:val="both"/>
              <w:rPr>
                <w:color w:val="000000"/>
                <w:sz w:val="20"/>
                <w:szCs w:val="20"/>
                <w:lang w:val="uk-UA"/>
              </w:rPr>
            </w:pPr>
            <w:r>
              <w:rPr>
                <w:sz w:val="20"/>
                <w:szCs w:val="20"/>
                <w:lang w:val="uk-UA"/>
              </w:rPr>
              <w:t>Через центр надання адміністративних послуг.</w:t>
            </w:r>
          </w:p>
          <w:p w:rsidR="00321358" w:rsidRDefault="00321358" w:rsidP="00733169">
            <w:pPr>
              <w:jc w:val="both"/>
              <w:rPr>
                <w:b/>
                <w:sz w:val="20"/>
                <w:szCs w:val="20"/>
                <w:lang w:val="uk-UA"/>
              </w:rPr>
            </w:pPr>
            <w:r>
              <w:rPr>
                <w:color w:val="000000"/>
                <w:sz w:val="20"/>
                <w:szCs w:val="20"/>
                <w:lang w:val="uk-UA"/>
              </w:rPr>
              <w:t xml:space="preserve">Інформація щодо зареєстрованої декларації про початок виконання будівельних робіт розміщується на офіційному сайті </w:t>
            </w:r>
            <w:proofErr w:type="spellStart"/>
            <w:r>
              <w:rPr>
                <w:color w:val="000000"/>
                <w:sz w:val="20"/>
                <w:szCs w:val="20"/>
                <w:lang w:val="uk-UA"/>
              </w:rPr>
              <w:t>Держархбуд</w:t>
            </w:r>
            <w:proofErr w:type="spellEnd"/>
            <w:r>
              <w:rPr>
                <w:color w:val="000000"/>
                <w:sz w:val="20"/>
                <w:szCs w:val="20"/>
                <w:lang w:val="uk-UA"/>
              </w:rPr>
              <w:t>-інспекції України у розділі «Реєстр дозвільних документів» в єдиному реєстрі документів, що дають право на виконання підготовчих і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321358" w:rsidTr="00733169">
        <w:tc>
          <w:tcPr>
            <w:tcW w:w="606"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b/>
                <w:sz w:val="20"/>
                <w:szCs w:val="20"/>
                <w:lang w:val="uk-UA"/>
              </w:rPr>
              <w:t>14.</w:t>
            </w:r>
          </w:p>
        </w:tc>
        <w:tc>
          <w:tcPr>
            <w:tcW w:w="3034" w:type="dxa"/>
            <w:tcBorders>
              <w:top w:val="single" w:sz="4" w:space="0" w:color="000000"/>
              <w:left w:val="single" w:sz="4" w:space="0" w:color="000000"/>
              <w:bottom w:val="single" w:sz="4" w:space="0" w:color="000000"/>
            </w:tcBorders>
            <w:shd w:val="clear" w:color="auto" w:fill="auto"/>
          </w:tcPr>
          <w:p w:rsidR="00321358" w:rsidRDefault="00321358" w:rsidP="00733169">
            <w:pPr>
              <w:jc w:val="center"/>
              <w:rPr>
                <w:sz w:val="20"/>
                <w:szCs w:val="20"/>
                <w:lang w:val="uk-UA"/>
              </w:rPr>
            </w:pPr>
            <w:r>
              <w:rPr>
                <w:sz w:val="20"/>
                <w:szCs w:val="20"/>
                <w:lang w:val="uk-UA"/>
              </w:rPr>
              <w:t>Примітка</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rsidR="00321358" w:rsidRDefault="00321358" w:rsidP="00733169">
            <w:pPr>
              <w:snapToGrid w:val="0"/>
              <w:jc w:val="both"/>
              <w:rPr>
                <w:sz w:val="20"/>
                <w:szCs w:val="20"/>
                <w:lang w:val="uk-UA"/>
              </w:rPr>
            </w:pPr>
          </w:p>
        </w:tc>
      </w:tr>
    </w:tbl>
    <w:p w:rsidR="00321358" w:rsidRDefault="00321358" w:rsidP="00321358">
      <w:pPr>
        <w:spacing w:before="60" w:after="60"/>
        <w:jc w:val="center"/>
        <w:rPr>
          <w:b/>
          <w:u w:val="single"/>
        </w:rPr>
      </w:pPr>
    </w:p>
    <w:p w:rsidR="00321358" w:rsidRDefault="00321358" w:rsidP="00321358">
      <w:pPr>
        <w:spacing w:before="60" w:after="60"/>
        <w:jc w:val="center"/>
        <w:rPr>
          <w:b/>
          <w:u w:val="single"/>
        </w:rPr>
      </w:pPr>
      <w:bookmarkStart w:id="0" w:name="_GoBack"/>
      <w:bookmarkEnd w:id="0"/>
      <w:proofErr w:type="spellStart"/>
      <w:r>
        <w:rPr>
          <w:b/>
          <w:u w:val="single"/>
        </w:rPr>
        <w:lastRenderedPageBreak/>
        <w:t>Технологічна</w:t>
      </w:r>
      <w:proofErr w:type="spellEnd"/>
      <w:r>
        <w:rPr>
          <w:b/>
          <w:u w:val="single"/>
        </w:rPr>
        <w:t xml:space="preserve"> </w:t>
      </w:r>
      <w:proofErr w:type="spellStart"/>
      <w:r>
        <w:rPr>
          <w:b/>
          <w:u w:val="single"/>
        </w:rPr>
        <w:t>картка</w:t>
      </w:r>
      <w:proofErr w:type="spellEnd"/>
      <w:r>
        <w:rPr>
          <w:b/>
          <w:u w:val="single"/>
        </w:rPr>
        <w:t xml:space="preserve"> </w:t>
      </w:r>
      <w:proofErr w:type="spellStart"/>
      <w:r>
        <w:rPr>
          <w:b/>
          <w:u w:val="single"/>
        </w:rPr>
        <w:t>адміністративної</w:t>
      </w:r>
      <w:proofErr w:type="spellEnd"/>
      <w:r>
        <w:rPr>
          <w:b/>
          <w:u w:val="single"/>
        </w:rPr>
        <w:t xml:space="preserve"> </w:t>
      </w:r>
      <w:proofErr w:type="spellStart"/>
      <w:r>
        <w:rPr>
          <w:b/>
          <w:u w:val="single"/>
        </w:rPr>
        <w:t>послуги</w:t>
      </w:r>
      <w:proofErr w:type="spellEnd"/>
    </w:p>
    <w:p w:rsidR="00321358" w:rsidRDefault="00321358" w:rsidP="00321358">
      <w:pPr>
        <w:spacing w:before="60" w:after="60"/>
        <w:jc w:val="center"/>
        <w:rPr>
          <w:color w:val="000000"/>
          <w:u w:val="single"/>
          <w:lang w:val="uk-UA"/>
        </w:rPr>
      </w:pPr>
      <w:r>
        <w:rPr>
          <w:b/>
          <w:u w:val="single"/>
        </w:rPr>
        <w:t xml:space="preserve">з </w:t>
      </w:r>
      <w:proofErr w:type="spellStart"/>
      <w:r>
        <w:rPr>
          <w:b/>
          <w:u w:val="single"/>
        </w:rPr>
        <w:t>внесення</w:t>
      </w:r>
      <w:proofErr w:type="spellEnd"/>
      <w:r>
        <w:rPr>
          <w:b/>
          <w:u w:val="single"/>
        </w:rPr>
        <w:t xml:space="preserve"> </w:t>
      </w:r>
      <w:proofErr w:type="spellStart"/>
      <w:r>
        <w:rPr>
          <w:b/>
          <w:u w:val="single"/>
        </w:rPr>
        <w:t>змін</w:t>
      </w:r>
      <w:proofErr w:type="spellEnd"/>
      <w:r>
        <w:rPr>
          <w:b/>
          <w:u w:val="single"/>
        </w:rPr>
        <w:t xml:space="preserve"> до </w:t>
      </w:r>
      <w:proofErr w:type="spellStart"/>
      <w:r>
        <w:rPr>
          <w:b/>
          <w:u w:val="single"/>
        </w:rPr>
        <w:t>декларації</w:t>
      </w:r>
      <w:proofErr w:type="spellEnd"/>
      <w:r>
        <w:rPr>
          <w:b/>
          <w:u w:val="single"/>
        </w:rPr>
        <w:t xml:space="preserve"> про початок </w:t>
      </w:r>
      <w:proofErr w:type="spellStart"/>
      <w:r>
        <w:rPr>
          <w:b/>
          <w:u w:val="single"/>
        </w:rPr>
        <w:t>виконання</w:t>
      </w:r>
      <w:proofErr w:type="spellEnd"/>
      <w:r>
        <w:rPr>
          <w:b/>
          <w:u w:val="single"/>
        </w:rPr>
        <w:t xml:space="preserve"> </w:t>
      </w:r>
      <w:proofErr w:type="spellStart"/>
      <w:r>
        <w:rPr>
          <w:b/>
          <w:u w:val="single"/>
        </w:rPr>
        <w:t>будівельних</w:t>
      </w:r>
      <w:proofErr w:type="spellEnd"/>
      <w:r>
        <w:rPr>
          <w:b/>
          <w:u w:val="single"/>
        </w:rPr>
        <w:t xml:space="preserve"> </w:t>
      </w:r>
      <w:proofErr w:type="spellStart"/>
      <w:r>
        <w:rPr>
          <w:b/>
          <w:u w:val="single"/>
        </w:rPr>
        <w:t>робі</w:t>
      </w:r>
      <w:proofErr w:type="gramStart"/>
      <w:r>
        <w:rPr>
          <w:b/>
          <w:u w:val="single"/>
        </w:rPr>
        <w:t>т</w:t>
      </w:r>
      <w:proofErr w:type="spellEnd"/>
      <w:proofErr w:type="gramEnd"/>
      <w:r>
        <w:rPr>
          <w:b/>
          <w:u w:val="single"/>
        </w:rPr>
        <w:t xml:space="preserve"> </w:t>
      </w:r>
    </w:p>
    <w:p w:rsidR="00321358" w:rsidRDefault="00321358" w:rsidP="00321358">
      <w:pPr>
        <w:pStyle w:val="a4"/>
        <w:tabs>
          <w:tab w:val="left" w:pos="3881"/>
          <w:tab w:val="center" w:pos="4819"/>
        </w:tabs>
        <w:spacing w:after="275" w:line="240" w:lineRule="auto"/>
        <w:ind w:left="100" w:firstLine="0"/>
        <w:rPr>
          <w:b/>
          <w:u w:val="single"/>
          <w:lang w:val="uk-UA"/>
        </w:rPr>
      </w:pPr>
      <w:r>
        <w:rPr>
          <w:color w:val="000000"/>
          <w:sz w:val="24"/>
          <w:szCs w:val="24"/>
          <w:u w:val="single"/>
          <w:lang w:val="uk-UA"/>
        </w:rPr>
        <w:t>(щодо об’єктів І, II, III категорії складності, розташованих за межами населених пунктів і на території кількох адміністративно-територіальних одиниць та  в межах населених пунктів, у разі, коли сільські, селищні, міські ради не утворили виконавчі органи з питань державного архітектурно-будівельного контролю)</w:t>
      </w:r>
    </w:p>
    <w:p w:rsidR="00321358" w:rsidRDefault="00321358" w:rsidP="00321358">
      <w:pPr>
        <w:jc w:val="center"/>
        <w:rPr>
          <w:b/>
          <w:u w:val="single"/>
          <w:lang w:val="uk-UA"/>
        </w:rPr>
      </w:pPr>
      <w:r>
        <w:rPr>
          <w:b/>
          <w:u w:val="single"/>
          <w:lang w:val="uk-UA"/>
        </w:rPr>
        <w:t xml:space="preserve">Управління Державної архітектурно-будівельної інспекції </w:t>
      </w:r>
    </w:p>
    <w:p w:rsidR="00321358" w:rsidRDefault="00321358" w:rsidP="00321358">
      <w:pPr>
        <w:jc w:val="center"/>
        <w:rPr>
          <w:lang w:val="uk-UA"/>
        </w:rPr>
      </w:pPr>
      <w:r>
        <w:rPr>
          <w:b/>
          <w:u w:val="single"/>
          <w:lang w:val="uk-UA"/>
        </w:rPr>
        <w:t>у Житомирській області</w:t>
      </w:r>
      <w:r>
        <w:rPr>
          <w:b/>
          <w:u w:val="single"/>
          <w:lang w:val="uk-UA"/>
        </w:rPr>
        <w:tab/>
      </w:r>
    </w:p>
    <w:p w:rsidR="00321358" w:rsidRDefault="00321358" w:rsidP="00321358">
      <w:pPr>
        <w:rPr>
          <w:lang w:val="uk-UA"/>
        </w:rPr>
      </w:pPr>
    </w:p>
    <w:p w:rsidR="00321358" w:rsidRDefault="00321358" w:rsidP="00321358">
      <w:pPr>
        <w:jc w:val="center"/>
        <w:rPr>
          <w:sz w:val="20"/>
          <w:szCs w:val="20"/>
        </w:rPr>
      </w:pPr>
    </w:p>
    <w:tbl>
      <w:tblPr>
        <w:tblW w:w="0" w:type="auto"/>
        <w:tblInd w:w="-585" w:type="dxa"/>
        <w:tblLayout w:type="fixed"/>
        <w:tblCellMar>
          <w:left w:w="0" w:type="dxa"/>
          <w:right w:w="0" w:type="dxa"/>
        </w:tblCellMar>
        <w:tblLook w:val="0000" w:firstRow="0" w:lastRow="0" w:firstColumn="0" w:lastColumn="0" w:noHBand="0" w:noVBand="0"/>
      </w:tblPr>
      <w:tblGrid>
        <w:gridCol w:w="652"/>
        <w:gridCol w:w="2865"/>
        <w:gridCol w:w="2410"/>
        <w:gridCol w:w="2410"/>
        <w:gridCol w:w="2069"/>
        <w:gridCol w:w="10"/>
        <w:gridCol w:w="2400"/>
        <w:gridCol w:w="10"/>
      </w:tblGrid>
      <w:tr w:rsidR="00321358" w:rsidTr="00733169">
        <w:tc>
          <w:tcPr>
            <w:tcW w:w="652" w:type="dxa"/>
            <w:tcBorders>
              <w:top w:val="single" w:sz="4" w:space="0" w:color="000000"/>
              <w:left w:val="single" w:sz="4" w:space="0" w:color="000000"/>
              <w:bottom w:val="single" w:sz="4" w:space="0" w:color="000000"/>
            </w:tcBorders>
            <w:shd w:val="clear" w:color="auto" w:fill="auto"/>
          </w:tcPr>
          <w:p w:rsidR="00321358" w:rsidRDefault="00321358" w:rsidP="00733169">
            <w:pPr>
              <w:snapToGrid w:val="0"/>
              <w:ind w:left="360"/>
              <w:jc w:val="both"/>
              <w:rPr>
                <w:b/>
                <w:color w:val="000000"/>
                <w:sz w:val="20"/>
                <w:szCs w:val="20"/>
              </w:rPr>
            </w:pPr>
          </w:p>
        </w:tc>
        <w:tc>
          <w:tcPr>
            <w:tcW w:w="2865" w:type="dxa"/>
            <w:tcBorders>
              <w:top w:val="single" w:sz="4" w:space="0" w:color="000000"/>
              <w:left w:val="single" w:sz="4" w:space="0" w:color="000000"/>
              <w:bottom w:val="single" w:sz="4" w:space="0" w:color="000000"/>
            </w:tcBorders>
            <w:shd w:val="clear" w:color="auto" w:fill="auto"/>
            <w:vAlign w:val="center"/>
          </w:tcPr>
          <w:p w:rsidR="00321358" w:rsidRDefault="00321358" w:rsidP="00733169">
            <w:pPr>
              <w:jc w:val="center"/>
              <w:rPr>
                <w:b/>
                <w:color w:val="000000"/>
                <w:sz w:val="20"/>
                <w:szCs w:val="20"/>
              </w:rPr>
            </w:pPr>
            <w:proofErr w:type="spellStart"/>
            <w:r>
              <w:rPr>
                <w:b/>
                <w:color w:val="000000"/>
                <w:sz w:val="20"/>
                <w:szCs w:val="20"/>
              </w:rPr>
              <w:t>Етапи</w:t>
            </w:r>
            <w:proofErr w:type="spellEnd"/>
            <w:r>
              <w:rPr>
                <w:b/>
                <w:color w:val="000000"/>
                <w:sz w:val="20"/>
                <w:szCs w:val="20"/>
              </w:rPr>
              <w:t xml:space="preserve"> </w:t>
            </w:r>
            <w:proofErr w:type="spellStart"/>
            <w:r>
              <w:rPr>
                <w:b/>
                <w:color w:val="000000"/>
                <w:sz w:val="20"/>
                <w:szCs w:val="20"/>
              </w:rPr>
              <w:t>опрацювання</w:t>
            </w:r>
            <w:proofErr w:type="spellEnd"/>
            <w:r>
              <w:rPr>
                <w:b/>
                <w:color w:val="000000"/>
                <w:sz w:val="20"/>
                <w:szCs w:val="20"/>
              </w:rPr>
              <w:t xml:space="preserve"> </w:t>
            </w:r>
            <w:proofErr w:type="spellStart"/>
            <w:r>
              <w:rPr>
                <w:b/>
                <w:color w:val="000000"/>
                <w:sz w:val="20"/>
                <w:szCs w:val="20"/>
              </w:rPr>
              <w:t>звернення</w:t>
            </w:r>
            <w:proofErr w:type="spellEnd"/>
            <w:r>
              <w:rPr>
                <w:b/>
                <w:color w:val="000000"/>
                <w:sz w:val="20"/>
                <w:szCs w:val="20"/>
              </w:rPr>
              <w:t xml:space="preserve"> про </w:t>
            </w:r>
            <w:proofErr w:type="spellStart"/>
            <w:r>
              <w:rPr>
                <w:b/>
                <w:color w:val="000000"/>
                <w:sz w:val="20"/>
                <w:szCs w:val="20"/>
              </w:rPr>
              <w:t>надання</w:t>
            </w:r>
            <w:proofErr w:type="spellEnd"/>
            <w:r>
              <w:rPr>
                <w:b/>
                <w:color w:val="000000"/>
                <w:sz w:val="20"/>
                <w:szCs w:val="20"/>
              </w:rPr>
              <w:t xml:space="preserve"> </w:t>
            </w:r>
            <w:proofErr w:type="spellStart"/>
            <w:proofErr w:type="gramStart"/>
            <w:r>
              <w:rPr>
                <w:b/>
                <w:color w:val="000000"/>
                <w:sz w:val="20"/>
                <w:szCs w:val="20"/>
              </w:rPr>
              <w:t>адм</w:t>
            </w:r>
            <w:proofErr w:type="gramEnd"/>
            <w:r>
              <w:rPr>
                <w:b/>
                <w:color w:val="000000"/>
                <w:sz w:val="20"/>
                <w:szCs w:val="20"/>
              </w:rPr>
              <w:t>іністративної</w:t>
            </w:r>
            <w:proofErr w:type="spellEnd"/>
            <w:r>
              <w:rPr>
                <w:b/>
                <w:color w:val="000000"/>
                <w:sz w:val="20"/>
                <w:szCs w:val="20"/>
              </w:rPr>
              <w:t xml:space="preserve"> </w:t>
            </w:r>
            <w:proofErr w:type="spellStart"/>
            <w:r>
              <w:rPr>
                <w:b/>
                <w:color w:val="000000"/>
                <w:sz w:val="20"/>
                <w:szCs w:val="20"/>
              </w:rPr>
              <w:t>послуги</w:t>
            </w:r>
            <w:proofErr w:type="spellEnd"/>
          </w:p>
        </w:tc>
        <w:tc>
          <w:tcPr>
            <w:tcW w:w="2410" w:type="dxa"/>
            <w:tcBorders>
              <w:top w:val="single" w:sz="4" w:space="0" w:color="000000"/>
              <w:left w:val="single" w:sz="4" w:space="0" w:color="000000"/>
              <w:bottom w:val="single" w:sz="4" w:space="0" w:color="000000"/>
            </w:tcBorders>
            <w:shd w:val="clear" w:color="auto" w:fill="auto"/>
            <w:vAlign w:val="center"/>
          </w:tcPr>
          <w:p w:rsidR="00321358" w:rsidRDefault="00321358" w:rsidP="00733169">
            <w:pPr>
              <w:jc w:val="center"/>
              <w:rPr>
                <w:b/>
                <w:color w:val="000000"/>
                <w:sz w:val="20"/>
                <w:szCs w:val="20"/>
              </w:rPr>
            </w:pPr>
            <w:proofErr w:type="spellStart"/>
            <w:r>
              <w:rPr>
                <w:b/>
                <w:color w:val="000000"/>
                <w:sz w:val="20"/>
                <w:szCs w:val="20"/>
              </w:rPr>
              <w:t>Відповідальна</w:t>
            </w:r>
            <w:proofErr w:type="spellEnd"/>
            <w:r>
              <w:rPr>
                <w:b/>
                <w:color w:val="000000"/>
                <w:sz w:val="20"/>
                <w:szCs w:val="20"/>
              </w:rPr>
              <w:t xml:space="preserve"> </w:t>
            </w:r>
            <w:proofErr w:type="spellStart"/>
            <w:r>
              <w:rPr>
                <w:b/>
                <w:color w:val="000000"/>
                <w:sz w:val="20"/>
                <w:szCs w:val="20"/>
              </w:rPr>
              <w:t>посадова</w:t>
            </w:r>
            <w:proofErr w:type="spellEnd"/>
            <w:r>
              <w:rPr>
                <w:b/>
                <w:color w:val="000000"/>
                <w:sz w:val="20"/>
                <w:szCs w:val="20"/>
              </w:rPr>
              <w:t xml:space="preserve"> особа</w:t>
            </w:r>
          </w:p>
        </w:tc>
        <w:tc>
          <w:tcPr>
            <w:tcW w:w="2410" w:type="dxa"/>
            <w:tcBorders>
              <w:top w:val="single" w:sz="4" w:space="0" w:color="000000"/>
              <w:left w:val="single" w:sz="4" w:space="0" w:color="000000"/>
              <w:bottom w:val="single" w:sz="4" w:space="0" w:color="000000"/>
            </w:tcBorders>
            <w:shd w:val="clear" w:color="auto" w:fill="auto"/>
            <w:vAlign w:val="center"/>
          </w:tcPr>
          <w:p w:rsidR="00321358" w:rsidRDefault="00321358" w:rsidP="00733169">
            <w:pPr>
              <w:jc w:val="center"/>
              <w:rPr>
                <w:b/>
                <w:color w:val="000000"/>
                <w:sz w:val="20"/>
                <w:szCs w:val="20"/>
              </w:rPr>
            </w:pPr>
            <w:proofErr w:type="spellStart"/>
            <w:r>
              <w:rPr>
                <w:b/>
                <w:color w:val="000000"/>
                <w:sz w:val="20"/>
                <w:szCs w:val="20"/>
              </w:rPr>
              <w:t>Структурні</w:t>
            </w:r>
            <w:proofErr w:type="spellEnd"/>
            <w:r>
              <w:rPr>
                <w:b/>
                <w:color w:val="000000"/>
                <w:sz w:val="20"/>
                <w:szCs w:val="20"/>
              </w:rPr>
              <w:t xml:space="preserve"> </w:t>
            </w:r>
            <w:proofErr w:type="spellStart"/>
            <w:proofErr w:type="gramStart"/>
            <w:r>
              <w:rPr>
                <w:b/>
                <w:color w:val="000000"/>
                <w:sz w:val="20"/>
                <w:szCs w:val="20"/>
              </w:rPr>
              <w:t>п</w:t>
            </w:r>
            <w:proofErr w:type="gramEnd"/>
            <w:r>
              <w:rPr>
                <w:b/>
                <w:color w:val="000000"/>
                <w:sz w:val="20"/>
                <w:szCs w:val="20"/>
              </w:rPr>
              <w:t>ідрозділи</w:t>
            </w:r>
            <w:proofErr w:type="spellEnd"/>
            <w:r>
              <w:rPr>
                <w:b/>
                <w:color w:val="000000"/>
                <w:sz w:val="20"/>
                <w:szCs w:val="20"/>
              </w:rPr>
              <w:t xml:space="preserve">, </w:t>
            </w:r>
            <w:proofErr w:type="spellStart"/>
            <w:r>
              <w:rPr>
                <w:b/>
                <w:color w:val="000000"/>
                <w:sz w:val="20"/>
                <w:szCs w:val="20"/>
              </w:rPr>
              <w:t>відповідальні</w:t>
            </w:r>
            <w:proofErr w:type="spellEnd"/>
            <w:r>
              <w:rPr>
                <w:b/>
                <w:color w:val="000000"/>
                <w:sz w:val="20"/>
                <w:szCs w:val="20"/>
              </w:rPr>
              <w:t xml:space="preserve"> за </w:t>
            </w:r>
            <w:proofErr w:type="spellStart"/>
            <w:r>
              <w:rPr>
                <w:b/>
                <w:color w:val="000000"/>
                <w:sz w:val="20"/>
                <w:szCs w:val="20"/>
              </w:rPr>
              <w:t>етапи</w:t>
            </w:r>
            <w:proofErr w:type="spellEnd"/>
            <w:r>
              <w:rPr>
                <w:b/>
                <w:color w:val="000000"/>
                <w:sz w:val="20"/>
                <w:szCs w:val="20"/>
              </w:rPr>
              <w:t xml:space="preserve"> (</w:t>
            </w:r>
            <w:proofErr w:type="spellStart"/>
            <w:r>
              <w:rPr>
                <w:b/>
                <w:color w:val="000000"/>
                <w:sz w:val="20"/>
                <w:szCs w:val="20"/>
              </w:rPr>
              <w:t>дію</w:t>
            </w:r>
            <w:proofErr w:type="spellEnd"/>
            <w:r>
              <w:rPr>
                <w:b/>
                <w:color w:val="000000"/>
                <w:sz w:val="20"/>
                <w:szCs w:val="20"/>
              </w:rPr>
              <w:t xml:space="preserve">, </w:t>
            </w:r>
            <w:proofErr w:type="spellStart"/>
            <w:r>
              <w:rPr>
                <w:b/>
                <w:color w:val="000000"/>
                <w:sz w:val="20"/>
                <w:szCs w:val="20"/>
              </w:rPr>
              <w:t>рішення</w:t>
            </w:r>
            <w:proofErr w:type="spellEnd"/>
            <w:r>
              <w:rPr>
                <w:b/>
                <w:color w:val="000000"/>
                <w:sz w:val="20"/>
                <w:szCs w:val="20"/>
              </w:rPr>
              <w:t>)</w:t>
            </w:r>
          </w:p>
        </w:tc>
        <w:tc>
          <w:tcPr>
            <w:tcW w:w="2079" w:type="dxa"/>
            <w:gridSpan w:val="2"/>
            <w:tcBorders>
              <w:top w:val="single" w:sz="4" w:space="0" w:color="000000"/>
              <w:left w:val="single" w:sz="4" w:space="0" w:color="000000"/>
              <w:bottom w:val="single" w:sz="4" w:space="0" w:color="000000"/>
            </w:tcBorders>
            <w:shd w:val="clear" w:color="auto" w:fill="auto"/>
            <w:vAlign w:val="center"/>
          </w:tcPr>
          <w:p w:rsidR="00321358" w:rsidRDefault="00321358" w:rsidP="00733169">
            <w:pPr>
              <w:jc w:val="center"/>
              <w:rPr>
                <w:color w:val="000000"/>
                <w:sz w:val="20"/>
                <w:szCs w:val="20"/>
                <w:lang w:val="uk-UA"/>
              </w:rPr>
            </w:pPr>
            <w:r>
              <w:rPr>
                <w:b/>
                <w:color w:val="000000"/>
                <w:sz w:val="20"/>
                <w:szCs w:val="20"/>
              </w:rPr>
              <w:t xml:space="preserve">Строки </w:t>
            </w:r>
            <w:proofErr w:type="spellStart"/>
            <w:r>
              <w:rPr>
                <w:b/>
                <w:color w:val="000000"/>
                <w:sz w:val="20"/>
                <w:szCs w:val="20"/>
              </w:rPr>
              <w:t>виконання</w:t>
            </w:r>
            <w:proofErr w:type="spellEnd"/>
            <w:r>
              <w:rPr>
                <w:b/>
                <w:color w:val="000000"/>
                <w:sz w:val="20"/>
                <w:szCs w:val="20"/>
              </w:rPr>
              <w:t xml:space="preserve"> </w:t>
            </w:r>
            <w:proofErr w:type="spellStart"/>
            <w:r>
              <w:rPr>
                <w:b/>
                <w:color w:val="000000"/>
                <w:sz w:val="20"/>
                <w:szCs w:val="20"/>
              </w:rPr>
              <w:t>етапів</w:t>
            </w:r>
            <w:proofErr w:type="spellEnd"/>
            <w:r>
              <w:rPr>
                <w:b/>
                <w:color w:val="000000"/>
                <w:sz w:val="20"/>
                <w:szCs w:val="20"/>
              </w:rPr>
              <w:t xml:space="preserve"> (</w:t>
            </w:r>
            <w:proofErr w:type="spellStart"/>
            <w:r>
              <w:rPr>
                <w:b/>
                <w:color w:val="000000"/>
                <w:sz w:val="20"/>
                <w:szCs w:val="20"/>
              </w:rPr>
              <w:t>дії</w:t>
            </w:r>
            <w:proofErr w:type="spellEnd"/>
            <w:r>
              <w:rPr>
                <w:b/>
                <w:color w:val="000000"/>
                <w:sz w:val="20"/>
                <w:szCs w:val="20"/>
              </w:rPr>
              <w:t xml:space="preserve">, </w:t>
            </w:r>
            <w:proofErr w:type="spellStart"/>
            <w:proofErr w:type="gramStart"/>
            <w:r>
              <w:rPr>
                <w:b/>
                <w:color w:val="000000"/>
                <w:sz w:val="20"/>
                <w:szCs w:val="20"/>
              </w:rPr>
              <w:t>р</w:t>
            </w:r>
            <w:proofErr w:type="gramEnd"/>
            <w:r>
              <w:rPr>
                <w:b/>
                <w:color w:val="000000"/>
                <w:sz w:val="20"/>
                <w:szCs w:val="20"/>
              </w:rPr>
              <w:t>ішення</w:t>
            </w:r>
            <w:proofErr w:type="spellEnd"/>
            <w:r>
              <w:rPr>
                <w:b/>
                <w:color w:val="000000"/>
                <w:sz w:val="20"/>
                <w:szCs w:val="20"/>
              </w:rPr>
              <w:t>)</w:t>
            </w:r>
          </w:p>
        </w:tc>
        <w:tc>
          <w:tcPr>
            <w:tcW w:w="2410" w:type="dxa"/>
            <w:gridSpan w:val="2"/>
            <w:tcBorders>
              <w:left w:val="single" w:sz="4" w:space="0" w:color="000000"/>
            </w:tcBorders>
            <w:shd w:val="clear" w:color="auto" w:fill="auto"/>
          </w:tcPr>
          <w:p w:rsidR="00321358" w:rsidRDefault="00321358" w:rsidP="00733169">
            <w:pPr>
              <w:snapToGrid w:val="0"/>
              <w:rPr>
                <w:color w:val="000000"/>
                <w:sz w:val="20"/>
                <w:szCs w:val="20"/>
                <w:lang w:val="uk-UA"/>
              </w:rPr>
            </w:pPr>
          </w:p>
        </w:tc>
      </w:tr>
      <w:tr w:rsidR="00321358" w:rsidTr="00733169">
        <w:tc>
          <w:tcPr>
            <w:tcW w:w="652" w:type="dxa"/>
            <w:tcBorders>
              <w:top w:val="single" w:sz="4" w:space="0" w:color="000000"/>
              <w:left w:val="single" w:sz="4" w:space="0" w:color="000000"/>
              <w:bottom w:val="single" w:sz="4" w:space="0" w:color="000000"/>
            </w:tcBorders>
            <w:shd w:val="clear" w:color="auto" w:fill="auto"/>
            <w:vAlign w:val="center"/>
          </w:tcPr>
          <w:p w:rsidR="00321358" w:rsidRDefault="00321358" w:rsidP="00733169">
            <w:pPr>
              <w:rPr>
                <w:color w:val="000000"/>
                <w:sz w:val="20"/>
                <w:szCs w:val="20"/>
                <w:lang w:val="uk-UA"/>
              </w:rPr>
            </w:pPr>
            <w:r>
              <w:rPr>
                <w:b/>
                <w:color w:val="000000"/>
                <w:sz w:val="20"/>
                <w:szCs w:val="20"/>
                <w:lang w:val="uk-UA"/>
              </w:rPr>
              <w:t xml:space="preserve">     1</w:t>
            </w:r>
          </w:p>
        </w:tc>
        <w:tc>
          <w:tcPr>
            <w:tcW w:w="2865" w:type="dxa"/>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sz w:val="20"/>
                <w:szCs w:val="20"/>
              </w:rPr>
            </w:pPr>
            <w:r>
              <w:rPr>
                <w:color w:val="000000"/>
                <w:sz w:val="20"/>
                <w:szCs w:val="20"/>
                <w:lang w:val="uk-UA"/>
              </w:rPr>
              <w:t>Прийом декларації та передачі її в Управління ДАБІ у Житомирській області</w:t>
            </w:r>
          </w:p>
        </w:tc>
        <w:tc>
          <w:tcPr>
            <w:tcW w:w="2410" w:type="dxa"/>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lang w:val="uk-UA"/>
              </w:rPr>
            </w:pPr>
            <w:proofErr w:type="spellStart"/>
            <w:proofErr w:type="gramStart"/>
            <w:r>
              <w:rPr>
                <w:sz w:val="20"/>
                <w:szCs w:val="20"/>
              </w:rPr>
              <w:t>Адм</w:t>
            </w:r>
            <w:proofErr w:type="gramEnd"/>
            <w:r>
              <w:rPr>
                <w:sz w:val="20"/>
                <w:szCs w:val="20"/>
              </w:rPr>
              <w:t>іністратор</w:t>
            </w:r>
            <w:proofErr w:type="spellEnd"/>
            <w:r>
              <w:rPr>
                <w:sz w:val="20"/>
                <w:szCs w:val="20"/>
              </w:rPr>
              <w:t xml:space="preserve"> Центру </w:t>
            </w:r>
            <w:proofErr w:type="spellStart"/>
            <w:r>
              <w:rPr>
                <w:sz w:val="20"/>
                <w:szCs w:val="20"/>
              </w:rPr>
              <w:t>надання</w:t>
            </w:r>
            <w:proofErr w:type="spellEnd"/>
            <w:r>
              <w:rPr>
                <w:sz w:val="20"/>
                <w:szCs w:val="20"/>
              </w:rPr>
              <w:t xml:space="preserve"> </w:t>
            </w:r>
            <w:proofErr w:type="spellStart"/>
            <w:r>
              <w:rPr>
                <w:sz w:val="20"/>
                <w:szCs w:val="20"/>
              </w:rPr>
              <w:t>адміністративних</w:t>
            </w:r>
            <w:proofErr w:type="spellEnd"/>
            <w:r>
              <w:rPr>
                <w:sz w:val="20"/>
                <w:szCs w:val="20"/>
              </w:rPr>
              <w:t xml:space="preserve"> </w:t>
            </w:r>
            <w:proofErr w:type="spellStart"/>
            <w:r>
              <w:rPr>
                <w:sz w:val="20"/>
                <w:szCs w:val="20"/>
              </w:rPr>
              <w:t>послуг</w:t>
            </w:r>
            <w:proofErr w:type="spellEnd"/>
          </w:p>
        </w:tc>
        <w:tc>
          <w:tcPr>
            <w:tcW w:w="2410" w:type="dxa"/>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rPr>
            </w:pPr>
            <w:r>
              <w:rPr>
                <w:color w:val="000000"/>
                <w:sz w:val="20"/>
                <w:szCs w:val="20"/>
                <w:lang w:val="uk-UA"/>
              </w:rPr>
              <w:t xml:space="preserve"> Центр надання адміністративних послуг</w:t>
            </w:r>
          </w:p>
        </w:tc>
        <w:tc>
          <w:tcPr>
            <w:tcW w:w="2079" w:type="dxa"/>
            <w:gridSpan w:val="2"/>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lang w:val="uk-UA"/>
              </w:rPr>
            </w:pPr>
            <w:r>
              <w:rPr>
                <w:color w:val="000000"/>
                <w:sz w:val="20"/>
                <w:szCs w:val="20"/>
              </w:rPr>
              <w:t xml:space="preserve">Один </w:t>
            </w:r>
            <w:proofErr w:type="spellStart"/>
            <w:r>
              <w:rPr>
                <w:color w:val="000000"/>
                <w:sz w:val="20"/>
                <w:szCs w:val="20"/>
              </w:rPr>
              <w:t>робочий</w:t>
            </w:r>
            <w:proofErr w:type="spellEnd"/>
            <w:r>
              <w:rPr>
                <w:color w:val="000000"/>
                <w:sz w:val="20"/>
                <w:szCs w:val="20"/>
              </w:rPr>
              <w:t xml:space="preserve"> день </w:t>
            </w:r>
          </w:p>
        </w:tc>
        <w:tc>
          <w:tcPr>
            <w:tcW w:w="2410" w:type="dxa"/>
            <w:gridSpan w:val="2"/>
            <w:tcBorders>
              <w:left w:val="single" w:sz="4" w:space="0" w:color="000000"/>
            </w:tcBorders>
            <w:shd w:val="clear" w:color="auto" w:fill="auto"/>
          </w:tcPr>
          <w:p w:rsidR="00321358" w:rsidRDefault="00321358" w:rsidP="00733169">
            <w:pPr>
              <w:snapToGrid w:val="0"/>
              <w:rPr>
                <w:color w:val="000000"/>
                <w:sz w:val="20"/>
                <w:szCs w:val="20"/>
                <w:lang w:val="uk-UA"/>
              </w:rPr>
            </w:pPr>
          </w:p>
        </w:tc>
      </w:tr>
      <w:tr w:rsidR="00321358" w:rsidTr="00733169">
        <w:tblPrEx>
          <w:tblCellMar>
            <w:left w:w="108" w:type="dxa"/>
            <w:right w:w="108" w:type="dxa"/>
          </w:tblCellMar>
        </w:tblPrEx>
        <w:trPr>
          <w:gridAfter w:val="1"/>
          <w:wAfter w:w="10" w:type="dxa"/>
        </w:trPr>
        <w:tc>
          <w:tcPr>
            <w:tcW w:w="652" w:type="dxa"/>
            <w:tcBorders>
              <w:top w:val="single" w:sz="4" w:space="0" w:color="000000"/>
              <w:left w:val="single" w:sz="4" w:space="0" w:color="000000"/>
              <w:bottom w:val="single" w:sz="4" w:space="0" w:color="000000"/>
            </w:tcBorders>
            <w:shd w:val="clear" w:color="auto" w:fill="auto"/>
            <w:vAlign w:val="center"/>
          </w:tcPr>
          <w:p w:rsidR="00321358" w:rsidRDefault="00321358" w:rsidP="00733169">
            <w:pPr>
              <w:rPr>
                <w:color w:val="000000"/>
                <w:sz w:val="20"/>
                <w:szCs w:val="20"/>
              </w:rPr>
            </w:pPr>
            <w:r>
              <w:rPr>
                <w:b/>
                <w:color w:val="000000"/>
                <w:sz w:val="20"/>
                <w:szCs w:val="20"/>
                <w:lang w:val="uk-UA"/>
              </w:rPr>
              <w:t xml:space="preserve">   2</w:t>
            </w:r>
          </w:p>
        </w:tc>
        <w:tc>
          <w:tcPr>
            <w:tcW w:w="2865" w:type="dxa"/>
            <w:tcBorders>
              <w:top w:val="single" w:sz="4" w:space="0" w:color="000000"/>
              <w:left w:val="single" w:sz="4" w:space="0" w:color="000000"/>
              <w:bottom w:val="single" w:sz="4" w:space="0" w:color="000000"/>
            </w:tcBorders>
            <w:shd w:val="clear" w:color="auto" w:fill="auto"/>
          </w:tcPr>
          <w:p w:rsidR="00321358" w:rsidRDefault="00321358" w:rsidP="00733169">
            <w:pPr>
              <w:ind w:left="-48" w:right="72"/>
              <w:rPr>
                <w:color w:val="000000"/>
                <w:sz w:val="20"/>
                <w:szCs w:val="20"/>
                <w:lang w:val="uk-UA"/>
              </w:rPr>
            </w:pPr>
            <w:proofErr w:type="spellStart"/>
            <w:r>
              <w:rPr>
                <w:color w:val="000000"/>
                <w:sz w:val="20"/>
                <w:szCs w:val="20"/>
              </w:rPr>
              <w:t>Реєстрація</w:t>
            </w:r>
            <w:proofErr w:type="spellEnd"/>
            <w:r>
              <w:rPr>
                <w:color w:val="000000"/>
                <w:sz w:val="20"/>
                <w:szCs w:val="20"/>
              </w:rPr>
              <w:t xml:space="preserve"> </w:t>
            </w:r>
            <w:r>
              <w:rPr>
                <w:color w:val="000000"/>
                <w:sz w:val="20"/>
                <w:szCs w:val="20"/>
                <w:lang w:val="uk-UA"/>
              </w:rPr>
              <w:t xml:space="preserve">документів, отриманих через центр надання </w:t>
            </w:r>
            <w:proofErr w:type="gramStart"/>
            <w:r>
              <w:rPr>
                <w:color w:val="000000"/>
                <w:sz w:val="20"/>
                <w:szCs w:val="20"/>
                <w:lang w:val="uk-UA"/>
              </w:rPr>
              <w:t>адм</w:t>
            </w:r>
            <w:proofErr w:type="gramEnd"/>
            <w:r>
              <w:rPr>
                <w:color w:val="000000"/>
                <w:sz w:val="20"/>
                <w:szCs w:val="20"/>
                <w:lang w:val="uk-UA"/>
              </w:rPr>
              <w:t>іністративних послуг</w:t>
            </w:r>
          </w:p>
        </w:tc>
        <w:tc>
          <w:tcPr>
            <w:tcW w:w="2410" w:type="dxa"/>
            <w:tcBorders>
              <w:top w:val="single" w:sz="4" w:space="0" w:color="000000"/>
              <w:left w:val="single" w:sz="4" w:space="0" w:color="000000"/>
              <w:bottom w:val="single" w:sz="4" w:space="0" w:color="000000"/>
            </w:tcBorders>
            <w:shd w:val="clear" w:color="auto" w:fill="auto"/>
          </w:tcPr>
          <w:p w:rsidR="00321358" w:rsidRDefault="00321358" w:rsidP="00733169">
            <w:pPr>
              <w:ind w:left="-18" w:right="72"/>
              <w:rPr>
                <w:color w:val="000000"/>
                <w:sz w:val="20"/>
                <w:szCs w:val="20"/>
                <w:lang w:val="uk-UA"/>
              </w:rPr>
            </w:pPr>
            <w:r>
              <w:rPr>
                <w:color w:val="000000"/>
                <w:sz w:val="20"/>
                <w:szCs w:val="20"/>
                <w:lang w:val="uk-UA"/>
              </w:rPr>
              <w:t>Головний спеціаліст адміністративного сектору</w:t>
            </w:r>
          </w:p>
        </w:tc>
        <w:tc>
          <w:tcPr>
            <w:tcW w:w="2410" w:type="dxa"/>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rPr>
            </w:pPr>
            <w:r>
              <w:rPr>
                <w:color w:val="000000"/>
                <w:sz w:val="20"/>
                <w:szCs w:val="20"/>
                <w:lang w:val="uk-UA"/>
              </w:rPr>
              <w:t>Адміністративний сектор</w:t>
            </w:r>
          </w:p>
        </w:tc>
        <w:tc>
          <w:tcPr>
            <w:tcW w:w="2069" w:type="dxa"/>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lang w:val="uk-UA"/>
              </w:rPr>
            </w:pPr>
            <w:r>
              <w:rPr>
                <w:color w:val="000000"/>
                <w:sz w:val="20"/>
                <w:szCs w:val="20"/>
              </w:rPr>
              <w:t xml:space="preserve">Один </w:t>
            </w:r>
            <w:proofErr w:type="spellStart"/>
            <w:r>
              <w:rPr>
                <w:color w:val="000000"/>
                <w:sz w:val="20"/>
                <w:szCs w:val="20"/>
              </w:rPr>
              <w:t>робочий</w:t>
            </w:r>
            <w:proofErr w:type="spellEnd"/>
            <w:r>
              <w:rPr>
                <w:color w:val="000000"/>
                <w:sz w:val="20"/>
                <w:szCs w:val="20"/>
              </w:rPr>
              <w:t xml:space="preserve"> день</w:t>
            </w:r>
            <w:r>
              <w:rPr>
                <w:color w:val="000000"/>
                <w:sz w:val="20"/>
                <w:szCs w:val="20"/>
                <w:lang w:val="uk-UA"/>
              </w:rPr>
              <w:t xml:space="preserve"> </w:t>
            </w:r>
          </w:p>
        </w:tc>
        <w:tc>
          <w:tcPr>
            <w:tcW w:w="2410" w:type="dxa"/>
            <w:gridSpan w:val="2"/>
            <w:tcBorders>
              <w:left w:val="single" w:sz="4" w:space="0" w:color="000000"/>
            </w:tcBorders>
            <w:shd w:val="clear" w:color="auto" w:fill="auto"/>
          </w:tcPr>
          <w:p w:rsidR="00321358" w:rsidRDefault="00321358" w:rsidP="00733169">
            <w:pPr>
              <w:snapToGrid w:val="0"/>
              <w:ind w:left="-18" w:right="-3"/>
              <w:rPr>
                <w:color w:val="000000"/>
                <w:sz w:val="20"/>
                <w:szCs w:val="20"/>
                <w:lang w:val="uk-UA"/>
              </w:rPr>
            </w:pPr>
          </w:p>
        </w:tc>
      </w:tr>
      <w:tr w:rsidR="00321358" w:rsidTr="00733169">
        <w:tc>
          <w:tcPr>
            <w:tcW w:w="652" w:type="dxa"/>
            <w:tcBorders>
              <w:top w:val="single" w:sz="4" w:space="0" w:color="000000"/>
              <w:left w:val="single" w:sz="4" w:space="0" w:color="000000"/>
              <w:bottom w:val="single" w:sz="4" w:space="0" w:color="000000"/>
            </w:tcBorders>
            <w:shd w:val="clear" w:color="auto" w:fill="auto"/>
            <w:vAlign w:val="center"/>
          </w:tcPr>
          <w:p w:rsidR="00321358" w:rsidRDefault="00321358" w:rsidP="00733169">
            <w:pPr>
              <w:rPr>
                <w:color w:val="000000"/>
                <w:sz w:val="20"/>
                <w:szCs w:val="20"/>
                <w:lang w:val="uk-UA"/>
              </w:rPr>
            </w:pPr>
            <w:r>
              <w:rPr>
                <w:b/>
                <w:color w:val="000000"/>
                <w:sz w:val="20"/>
                <w:szCs w:val="20"/>
                <w:lang w:val="uk-UA"/>
              </w:rPr>
              <w:t xml:space="preserve">     3</w:t>
            </w:r>
          </w:p>
        </w:tc>
        <w:tc>
          <w:tcPr>
            <w:tcW w:w="2865" w:type="dxa"/>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lang w:val="uk-UA"/>
              </w:rPr>
            </w:pPr>
            <w:r>
              <w:rPr>
                <w:color w:val="000000"/>
                <w:sz w:val="20"/>
                <w:szCs w:val="20"/>
                <w:lang w:val="uk-UA"/>
              </w:rPr>
              <w:t xml:space="preserve">Виключення з </w:t>
            </w:r>
            <w:proofErr w:type="spellStart"/>
            <w:r>
              <w:rPr>
                <w:color w:val="000000"/>
                <w:sz w:val="20"/>
                <w:szCs w:val="20"/>
                <w:lang w:val="uk-UA"/>
              </w:rPr>
              <w:t>з</w:t>
            </w:r>
            <w:proofErr w:type="spellEnd"/>
            <w:r>
              <w:rPr>
                <w:color w:val="31849B"/>
                <w:sz w:val="20"/>
                <w:szCs w:val="20"/>
                <w:lang w:val="uk-UA"/>
              </w:rPr>
              <w:t xml:space="preserve"> </w:t>
            </w:r>
            <w:r>
              <w:rPr>
                <w:color w:val="000000"/>
                <w:sz w:val="20"/>
                <w:szCs w:val="20"/>
                <w:lang w:val="uk-UA"/>
              </w:rPr>
              <w:t>Єдиного реєстру  документів, що дають право на виконання підготовчих і будівельних робіт і засвідчують прийняття в експлуатацію закінчених будівництвом об'єктів, відомостей про повернення на доопрацювання, відмову</w:t>
            </w:r>
            <w:r>
              <w:rPr>
                <w:b/>
                <w:color w:val="000000"/>
                <w:sz w:val="20"/>
                <w:szCs w:val="20"/>
                <w:lang w:val="uk-UA"/>
              </w:rPr>
              <w:t xml:space="preserve"> у </w:t>
            </w:r>
            <w:r>
              <w:rPr>
                <w:color w:val="000000"/>
                <w:sz w:val="20"/>
                <w:szCs w:val="20"/>
                <w:lang w:val="uk-UA"/>
              </w:rPr>
              <w:t>видачі, скасування та анулювання зазначених документів (далі — єдиний реєстр) відомостей щодо внесення даних,  зазначених у декларації, в якій виявлено технічну помилку або недостовірні дані, та проставлення на такій декларації у верхньому лівому куті відмітки “У зв’язку із змінами, внесеними декларацією від ____ 20___ р. № ________, ця декларація втратила чинність” із зазначенням дати, підпису посадової особи, що скріплюється печаткою</w:t>
            </w:r>
          </w:p>
          <w:p w:rsidR="00321358" w:rsidRDefault="00321358" w:rsidP="00733169">
            <w:pPr>
              <w:ind w:left="45" w:right="75"/>
              <w:rPr>
                <w:color w:val="000000"/>
                <w:sz w:val="20"/>
                <w:szCs w:val="20"/>
                <w:lang w:val="uk-UA"/>
              </w:rPr>
            </w:pPr>
          </w:p>
          <w:p w:rsidR="00321358" w:rsidRDefault="00321358" w:rsidP="00733169">
            <w:pPr>
              <w:ind w:left="45" w:right="75"/>
              <w:rPr>
                <w:color w:val="000000"/>
                <w:sz w:val="20"/>
                <w:szCs w:val="20"/>
                <w:lang w:val="uk-UA"/>
              </w:rPr>
            </w:pPr>
          </w:p>
        </w:tc>
        <w:tc>
          <w:tcPr>
            <w:tcW w:w="2410" w:type="dxa"/>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lang w:val="uk-UA"/>
              </w:rPr>
            </w:pPr>
            <w:r>
              <w:rPr>
                <w:rStyle w:val="apple-converted-space"/>
                <w:rFonts w:eastAsia="Calibri"/>
                <w:color w:val="000000"/>
                <w:sz w:val="20"/>
                <w:szCs w:val="20"/>
                <w:shd w:val="clear" w:color="auto" w:fill="FFFFFF"/>
                <w:lang w:val="uk-UA"/>
              </w:rPr>
              <w:t>Головний інспектор будівельного</w:t>
            </w:r>
            <w:r>
              <w:rPr>
                <w:rStyle w:val="apple-converted-space"/>
                <w:rFonts w:eastAsia="Calibri"/>
                <w:color w:val="000000"/>
                <w:sz w:val="26"/>
                <w:szCs w:val="26"/>
                <w:shd w:val="clear" w:color="auto" w:fill="FFFFFF"/>
                <w:lang w:val="uk-UA"/>
              </w:rPr>
              <w:t xml:space="preserve"> </w:t>
            </w:r>
            <w:r>
              <w:rPr>
                <w:rStyle w:val="apple-converted-space"/>
                <w:rFonts w:eastAsia="Calibri"/>
                <w:color w:val="000000"/>
                <w:sz w:val="20"/>
                <w:szCs w:val="20"/>
                <w:shd w:val="clear" w:color="auto" w:fill="FFFFFF"/>
                <w:lang w:val="uk-UA"/>
              </w:rPr>
              <w:t>нагляду</w:t>
            </w:r>
            <w:r>
              <w:rPr>
                <w:color w:val="000000"/>
                <w:sz w:val="20"/>
                <w:szCs w:val="20"/>
                <w:lang w:val="uk-UA"/>
              </w:rPr>
              <w:t xml:space="preserve"> сектору по роботі з дозвільними документами</w:t>
            </w:r>
          </w:p>
          <w:p w:rsidR="00321358" w:rsidRDefault="00321358" w:rsidP="00733169">
            <w:pPr>
              <w:ind w:left="45" w:right="75"/>
              <w:rPr>
                <w:color w:val="000000"/>
                <w:sz w:val="20"/>
                <w:szCs w:val="20"/>
                <w:lang w:val="uk-UA"/>
              </w:rPr>
            </w:pPr>
          </w:p>
        </w:tc>
        <w:tc>
          <w:tcPr>
            <w:tcW w:w="2410" w:type="dxa"/>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rPr>
            </w:pPr>
            <w:r>
              <w:rPr>
                <w:color w:val="000000"/>
                <w:sz w:val="20"/>
                <w:szCs w:val="20"/>
                <w:lang w:val="uk-UA"/>
              </w:rPr>
              <w:t>Сектор по роботі з дозвільними документами</w:t>
            </w:r>
          </w:p>
        </w:tc>
        <w:tc>
          <w:tcPr>
            <w:tcW w:w="2079" w:type="dxa"/>
            <w:gridSpan w:val="2"/>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lang w:val="uk-UA"/>
              </w:rPr>
            </w:pPr>
            <w:r>
              <w:rPr>
                <w:color w:val="000000"/>
                <w:sz w:val="20"/>
                <w:szCs w:val="20"/>
              </w:rPr>
              <w:t xml:space="preserve">Один </w:t>
            </w:r>
            <w:proofErr w:type="spellStart"/>
            <w:r>
              <w:rPr>
                <w:color w:val="000000"/>
                <w:sz w:val="20"/>
                <w:szCs w:val="20"/>
              </w:rPr>
              <w:t>робочий</w:t>
            </w:r>
            <w:proofErr w:type="spellEnd"/>
            <w:r>
              <w:rPr>
                <w:color w:val="000000"/>
                <w:sz w:val="20"/>
                <w:szCs w:val="20"/>
              </w:rPr>
              <w:t xml:space="preserve"> день</w:t>
            </w:r>
          </w:p>
        </w:tc>
        <w:tc>
          <w:tcPr>
            <w:tcW w:w="2410" w:type="dxa"/>
            <w:gridSpan w:val="2"/>
            <w:tcBorders>
              <w:left w:val="single" w:sz="4" w:space="0" w:color="000000"/>
            </w:tcBorders>
            <w:shd w:val="clear" w:color="auto" w:fill="auto"/>
          </w:tcPr>
          <w:p w:rsidR="00321358" w:rsidRDefault="00321358" w:rsidP="00733169">
            <w:pPr>
              <w:snapToGrid w:val="0"/>
              <w:rPr>
                <w:color w:val="000000"/>
                <w:sz w:val="20"/>
                <w:szCs w:val="20"/>
                <w:lang w:val="uk-UA"/>
              </w:rPr>
            </w:pPr>
          </w:p>
        </w:tc>
      </w:tr>
      <w:tr w:rsidR="00321358" w:rsidTr="00733169">
        <w:trPr>
          <w:trHeight w:val="1457"/>
        </w:trPr>
        <w:tc>
          <w:tcPr>
            <w:tcW w:w="652" w:type="dxa"/>
            <w:tcBorders>
              <w:top w:val="single" w:sz="4" w:space="0" w:color="000000"/>
              <w:left w:val="single" w:sz="4" w:space="0" w:color="000000"/>
              <w:bottom w:val="single" w:sz="4" w:space="0" w:color="000000"/>
            </w:tcBorders>
            <w:shd w:val="clear" w:color="auto" w:fill="auto"/>
            <w:vAlign w:val="center"/>
          </w:tcPr>
          <w:p w:rsidR="00321358" w:rsidRDefault="00321358" w:rsidP="00733169">
            <w:pPr>
              <w:rPr>
                <w:b/>
                <w:color w:val="000000"/>
                <w:sz w:val="20"/>
                <w:szCs w:val="20"/>
                <w:lang w:val="uk-UA"/>
              </w:rPr>
            </w:pPr>
            <w:r>
              <w:rPr>
                <w:b/>
                <w:color w:val="000000"/>
                <w:sz w:val="20"/>
                <w:szCs w:val="20"/>
                <w:lang w:val="uk-UA"/>
              </w:rPr>
              <w:t xml:space="preserve">    4</w:t>
            </w:r>
          </w:p>
          <w:p w:rsidR="00321358" w:rsidRDefault="00321358" w:rsidP="00733169">
            <w:pPr>
              <w:rPr>
                <w:b/>
                <w:color w:val="000000"/>
                <w:sz w:val="20"/>
                <w:szCs w:val="20"/>
                <w:lang w:val="uk-UA"/>
              </w:rPr>
            </w:pPr>
          </w:p>
          <w:p w:rsidR="00321358" w:rsidRDefault="00321358" w:rsidP="00733169">
            <w:pPr>
              <w:rPr>
                <w:b/>
                <w:color w:val="000000"/>
                <w:sz w:val="20"/>
                <w:szCs w:val="20"/>
                <w:lang w:val="uk-UA"/>
              </w:rPr>
            </w:pPr>
          </w:p>
        </w:tc>
        <w:tc>
          <w:tcPr>
            <w:tcW w:w="2865" w:type="dxa"/>
            <w:tcBorders>
              <w:top w:val="single" w:sz="4" w:space="0" w:color="000000"/>
              <w:left w:val="single" w:sz="4" w:space="0" w:color="000000"/>
              <w:bottom w:val="single" w:sz="4" w:space="0" w:color="000000"/>
            </w:tcBorders>
            <w:shd w:val="clear" w:color="auto" w:fill="auto"/>
          </w:tcPr>
          <w:p w:rsidR="00321358" w:rsidRDefault="00321358" w:rsidP="00733169">
            <w:pPr>
              <w:snapToGrid w:val="0"/>
              <w:ind w:left="45" w:right="75"/>
            </w:pPr>
          </w:p>
          <w:p w:rsidR="00321358" w:rsidRDefault="00321358" w:rsidP="00733169">
            <w:pPr>
              <w:ind w:left="45" w:right="75"/>
              <w:rPr>
                <w:color w:val="000000"/>
                <w:sz w:val="20"/>
                <w:szCs w:val="20"/>
                <w:lang w:val="uk-UA"/>
              </w:rPr>
            </w:pPr>
            <w:proofErr w:type="spellStart"/>
            <w:r>
              <w:rPr>
                <w:color w:val="000000"/>
                <w:sz w:val="20"/>
                <w:szCs w:val="20"/>
              </w:rPr>
              <w:t>Реєстрація</w:t>
            </w:r>
            <w:proofErr w:type="spellEnd"/>
            <w:r>
              <w:rPr>
                <w:color w:val="000000"/>
                <w:sz w:val="20"/>
                <w:szCs w:val="20"/>
              </w:rPr>
              <w:t xml:space="preserve"> </w:t>
            </w:r>
            <w:proofErr w:type="spellStart"/>
            <w:r>
              <w:rPr>
                <w:color w:val="000000"/>
                <w:sz w:val="20"/>
                <w:szCs w:val="20"/>
              </w:rPr>
              <w:t>декларації</w:t>
            </w:r>
            <w:proofErr w:type="spellEnd"/>
          </w:p>
          <w:p w:rsidR="00321358" w:rsidRDefault="00321358" w:rsidP="00733169">
            <w:pPr>
              <w:ind w:left="45" w:right="75"/>
              <w:rPr>
                <w:color w:val="000000"/>
                <w:sz w:val="20"/>
                <w:szCs w:val="20"/>
                <w:lang w:val="uk-UA"/>
              </w:rPr>
            </w:pPr>
          </w:p>
        </w:tc>
        <w:tc>
          <w:tcPr>
            <w:tcW w:w="2410" w:type="dxa"/>
            <w:tcBorders>
              <w:top w:val="single" w:sz="4" w:space="0" w:color="000000"/>
              <w:left w:val="single" w:sz="4" w:space="0" w:color="000000"/>
              <w:bottom w:val="single" w:sz="4" w:space="0" w:color="000000"/>
            </w:tcBorders>
            <w:shd w:val="clear" w:color="auto" w:fill="auto"/>
          </w:tcPr>
          <w:p w:rsidR="00321358" w:rsidRDefault="00321358" w:rsidP="00733169">
            <w:pPr>
              <w:snapToGrid w:val="0"/>
              <w:ind w:left="90" w:right="60"/>
              <w:rPr>
                <w:color w:val="000000"/>
                <w:sz w:val="20"/>
                <w:szCs w:val="20"/>
                <w:lang w:val="uk-UA"/>
              </w:rPr>
            </w:pPr>
          </w:p>
          <w:p w:rsidR="00321358" w:rsidRDefault="00321358" w:rsidP="00733169">
            <w:pPr>
              <w:ind w:left="90" w:right="60"/>
              <w:rPr>
                <w:color w:val="000000"/>
                <w:sz w:val="20"/>
                <w:szCs w:val="20"/>
                <w:lang w:val="uk-UA"/>
              </w:rPr>
            </w:pPr>
            <w:r>
              <w:rPr>
                <w:rStyle w:val="apple-converted-space"/>
                <w:rFonts w:eastAsia="Calibri"/>
                <w:color w:val="000000"/>
                <w:sz w:val="20"/>
                <w:szCs w:val="20"/>
                <w:shd w:val="clear" w:color="auto" w:fill="FFFFFF"/>
                <w:lang w:val="uk-UA"/>
              </w:rPr>
              <w:t>Головний інспектор будівельного</w:t>
            </w:r>
            <w:r>
              <w:rPr>
                <w:rStyle w:val="apple-converted-space"/>
                <w:rFonts w:eastAsia="Calibri"/>
                <w:color w:val="000000"/>
                <w:sz w:val="26"/>
                <w:szCs w:val="26"/>
                <w:shd w:val="clear" w:color="auto" w:fill="FFFFFF"/>
                <w:lang w:val="uk-UA"/>
              </w:rPr>
              <w:t xml:space="preserve"> </w:t>
            </w:r>
            <w:r>
              <w:rPr>
                <w:rStyle w:val="apple-converted-space"/>
                <w:rFonts w:eastAsia="Calibri"/>
                <w:color w:val="000000"/>
                <w:sz w:val="20"/>
                <w:szCs w:val="20"/>
                <w:shd w:val="clear" w:color="auto" w:fill="FFFFFF"/>
                <w:lang w:val="uk-UA"/>
              </w:rPr>
              <w:t>нагляду</w:t>
            </w:r>
            <w:r>
              <w:rPr>
                <w:color w:val="000000"/>
                <w:sz w:val="20"/>
                <w:szCs w:val="20"/>
                <w:lang w:val="uk-UA"/>
              </w:rPr>
              <w:t xml:space="preserve"> сектору по роботі з дозвільними документами</w:t>
            </w:r>
          </w:p>
          <w:p w:rsidR="00321358" w:rsidRDefault="00321358" w:rsidP="00733169">
            <w:pPr>
              <w:ind w:left="45" w:right="75"/>
              <w:rPr>
                <w:color w:val="000000"/>
                <w:sz w:val="20"/>
                <w:szCs w:val="20"/>
                <w:lang w:val="uk-UA"/>
              </w:rPr>
            </w:pPr>
          </w:p>
        </w:tc>
        <w:tc>
          <w:tcPr>
            <w:tcW w:w="2410" w:type="dxa"/>
            <w:tcBorders>
              <w:top w:val="single" w:sz="4" w:space="0" w:color="000000"/>
              <w:left w:val="single" w:sz="4" w:space="0" w:color="000000"/>
              <w:bottom w:val="single" w:sz="4" w:space="0" w:color="000000"/>
            </w:tcBorders>
            <w:shd w:val="clear" w:color="auto" w:fill="auto"/>
          </w:tcPr>
          <w:p w:rsidR="00321358" w:rsidRDefault="00321358" w:rsidP="00733169">
            <w:pPr>
              <w:snapToGrid w:val="0"/>
              <w:ind w:left="45" w:right="75"/>
              <w:rPr>
                <w:color w:val="000000"/>
                <w:sz w:val="20"/>
                <w:szCs w:val="20"/>
                <w:lang w:val="uk-UA"/>
              </w:rPr>
            </w:pPr>
          </w:p>
          <w:p w:rsidR="00321358" w:rsidRDefault="00321358" w:rsidP="00733169">
            <w:pPr>
              <w:ind w:left="45" w:right="75"/>
              <w:rPr>
                <w:color w:val="000000"/>
                <w:sz w:val="20"/>
                <w:szCs w:val="20"/>
              </w:rPr>
            </w:pPr>
            <w:r>
              <w:rPr>
                <w:color w:val="000000"/>
                <w:sz w:val="20"/>
                <w:szCs w:val="20"/>
                <w:lang w:val="uk-UA"/>
              </w:rPr>
              <w:t>Сектор по роботі з дозвільними документами</w:t>
            </w:r>
          </w:p>
        </w:tc>
        <w:tc>
          <w:tcPr>
            <w:tcW w:w="2079" w:type="dxa"/>
            <w:gridSpan w:val="2"/>
            <w:tcBorders>
              <w:top w:val="single" w:sz="4" w:space="0" w:color="000000"/>
              <w:left w:val="single" w:sz="4" w:space="0" w:color="000000"/>
              <w:bottom w:val="single" w:sz="4" w:space="0" w:color="000000"/>
            </w:tcBorders>
            <w:shd w:val="clear" w:color="auto" w:fill="auto"/>
          </w:tcPr>
          <w:p w:rsidR="00321358" w:rsidRDefault="00321358" w:rsidP="00733169">
            <w:pPr>
              <w:snapToGrid w:val="0"/>
              <w:ind w:left="45" w:right="75"/>
              <w:rPr>
                <w:color w:val="000000"/>
                <w:sz w:val="20"/>
                <w:szCs w:val="20"/>
              </w:rPr>
            </w:pPr>
          </w:p>
          <w:p w:rsidR="00321358" w:rsidRDefault="00321358" w:rsidP="00733169">
            <w:pPr>
              <w:ind w:left="45" w:right="75"/>
              <w:rPr>
                <w:color w:val="000000"/>
                <w:sz w:val="20"/>
                <w:szCs w:val="20"/>
                <w:lang w:val="uk-UA"/>
              </w:rPr>
            </w:pPr>
            <w:r>
              <w:rPr>
                <w:color w:val="000000"/>
                <w:sz w:val="20"/>
                <w:szCs w:val="20"/>
              </w:rPr>
              <w:t xml:space="preserve">Один </w:t>
            </w:r>
            <w:proofErr w:type="spellStart"/>
            <w:r>
              <w:rPr>
                <w:color w:val="000000"/>
                <w:sz w:val="20"/>
                <w:szCs w:val="20"/>
              </w:rPr>
              <w:t>робочий</w:t>
            </w:r>
            <w:proofErr w:type="spellEnd"/>
            <w:r>
              <w:rPr>
                <w:color w:val="000000"/>
                <w:sz w:val="20"/>
                <w:szCs w:val="20"/>
              </w:rPr>
              <w:t xml:space="preserve"> день</w:t>
            </w:r>
          </w:p>
        </w:tc>
        <w:tc>
          <w:tcPr>
            <w:tcW w:w="2410" w:type="dxa"/>
            <w:gridSpan w:val="2"/>
            <w:tcBorders>
              <w:left w:val="single" w:sz="4" w:space="0" w:color="000000"/>
            </w:tcBorders>
            <w:shd w:val="clear" w:color="auto" w:fill="auto"/>
          </w:tcPr>
          <w:p w:rsidR="00321358" w:rsidRDefault="00321358" w:rsidP="00733169">
            <w:pPr>
              <w:snapToGrid w:val="0"/>
              <w:rPr>
                <w:color w:val="000000"/>
                <w:sz w:val="20"/>
                <w:szCs w:val="20"/>
                <w:lang w:val="uk-UA"/>
              </w:rPr>
            </w:pPr>
          </w:p>
        </w:tc>
      </w:tr>
      <w:tr w:rsidR="00321358" w:rsidTr="00733169">
        <w:trPr>
          <w:trHeight w:val="1457"/>
        </w:trPr>
        <w:tc>
          <w:tcPr>
            <w:tcW w:w="652" w:type="dxa"/>
            <w:tcBorders>
              <w:top w:val="single" w:sz="4" w:space="0" w:color="000000"/>
              <w:left w:val="single" w:sz="4" w:space="0" w:color="000000"/>
              <w:bottom w:val="single" w:sz="4" w:space="0" w:color="000000"/>
            </w:tcBorders>
            <w:shd w:val="clear" w:color="auto" w:fill="auto"/>
            <w:vAlign w:val="center"/>
          </w:tcPr>
          <w:p w:rsidR="00321358" w:rsidRDefault="00321358" w:rsidP="00733169">
            <w:pPr>
              <w:rPr>
                <w:b/>
                <w:color w:val="000000"/>
                <w:sz w:val="20"/>
                <w:szCs w:val="20"/>
                <w:lang w:val="uk-UA"/>
              </w:rPr>
            </w:pPr>
            <w:r>
              <w:rPr>
                <w:b/>
                <w:color w:val="000000"/>
                <w:sz w:val="20"/>
                <w:szCs w:val="20"/>
                <w:lang w:val="uk-UA"/>
              </w:rPr>
              <w:lastRenderedPageBreak/>
              <w:t xml:space="preserve">   5</w:t>
            </w:r>
          </w:p>
          <w:p w:rsidR="00321358" w:rsidRDefault="00321358" w:rsidP="00733169">
            <w:pPr>
              <w:rPr>
                <w:b/>
                <w:color w:val="000000"/>
                <w:sz w:val="20"/>
                <w:szCs w:val="20"/>
                <w:lang w:val="uk-UA"/>
              </w:rPr>
            </w:pPr>
          </w:p>
          <w:p w:rsidR="00321358" w:rsidRDefault="00321358" w:rsidP="00733169">
            <w:pPr>
              <w:rPr>
                <w:b/>
                <w:color w:val="000000"/>
                <w:sz w:val="20"/>
                <w:szCs w:val="20"/>
                <w:lang w:val="uk-UA"/>
              </w:rPr>
            </w:pPr>
          </w:p>
        </w:tc>
        <w:tc>
          <w:tcPr>
            <w:tcW w:w="2865" w:type="dxa"/>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lang w:val="uk-UA"/>
              </w:rPr>
            </w:pPr>
            <w:r>
              <w:rPr>
                <w:color w:val="000000"/>
                <w:sz w:val="20"/>
                <w:szCs w:val="20"/>
                <w:lang w:val="uk-UA"/>
              </w:rPr>
              <w:t>Оформлення та передача результату надання адміністративної послуги в центр надання</w:t>
            </w:r>
            <w:r>
              <w:rPr>
                <w:color w:val="000000"/>
                <w:sz w:val="20"/>
                <w:szCs w:val="20"/>
              </w:rPr>
              <w:t xml:space="preserve"> </w:t>
            </w:r>
            <w:proofErr w:type="spellStart"/>
            <w:r>
              <w:rPr>
                <w:color w:val="000000"/>
                <w:sz w:val="20"/>
                <w:szCs w:val="20"/>
              </w:rPr>
              <w:t>адміністратив</w:t>
            </w:r>
            <w:proofErr w:type="spellEnd"/>
            <w:r>
              <w:rPr>
                <w:color w:val="000000"/>
                <w:sz w:val="20"/>
                <w:szCs w:val="20"/>
                <w:lang w:val="uk-UA"/>
              </w:rPr>
              <w:t>них</w:t>
            </w:r>
            <w:r>
              <w:rPr>
                <w:color w:val="000000"/>
                <w:sz w:val="20"/>
                <w:szCs w:val="20"/>
              </w:rPr>
              <w:t xml:space="preserve"> </w:t>
            </w:r>
            <w:proofErr w:type="spellStart"/>
            <w:r>
              <w:rPr>
                <w:color w:val="000000"/>
                <w:sz w:val="20"/>
                <w:szCs w:val="20"/>
              </w:rPr>
              <w:t>послуг</w:t>
            </w:r>
            <w:proofErr w:type="spellEnd"/>
          </w:p>
          <w:p w:rsidR="00321358" w:rsidRDefault="00321358" w:rsidP="00733169">
            <w:pPr>
              <w:ind w:left="45" w:right="75"/>
              <w:rPr>
                <w:color w:val="000000"/>
                <w:sz w:val="20"/>
                <w:szCs w:val="20"/>
                <w:lang w:val="uk-UA"/>
              </w:rPr>
            </w:pPr>
          </w:p>
        </w:tc>
        <w:tc>
          <w:tcPr>
            <w:tcW w:w="2410" w:type="dxa"/>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lang w:val="uk-UA"/>
              </w:rPr>
            </w:pPr>
            <w:r>
              <w:rPr>
                <w:color w:val="000000"/>
                <w:sz w:val="20"/>
                <w:szCs w:val="20"/>
                <w:lang w:val="uk-UA"/>
              </w:rPr>
              <w:t xml:space="preserve">Головний </w:t>
            </w:r>
            <w:proofErr w:type="spellStart"/>
            <w:r>
              <w:rPr>
                <w:color w:val="000000"/>
                <w:sz w:val="20"/>
                <w:szCs w:val="20"/>
              </w:rPr>
              <w:t>спеціаліст</w:t>
            </w:r>
            <w:proofErr w:type="spellEnd"/>
            <w:r>
              <w:rPr>
                <w:color w:val="000000"/>
                <w:sz w:val="20"/>
                <w:szCs w:val="20"/>
              </w:rPr>
              <w:t xml:space="preserve"> </w:t>
            </w:r>
            <w:r>
              <w:rPr>
                <w:color w:val="000000"/>
                <w:sz w:val="20"/>
                <w:szCs w:val="20"/>
                <w:lang w:val="uk-UA"/>
              </w:rPr>
              <w:t>адміністративного сектору</w:t>
            </w:r>
          </w:p>
        </w:tc>
        <w:tc>
          <w:tcPr>
            <w:tcW w:w="2410" w:type="dxa"/>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rPr>
            </w:pPr>
            <w:r>
              <w:rPr>
                <w:color w:val="000000"/>
                <w:sz w:val="20"/>
                <w:szCs w:val="20"/>
                <w:lang w:val="uk-UA"/>
              </w:rPr>
              <w:t>Адміністративний сектор</w:t>
            </w:r>
          </w:p>
        </w:tc>
        <w:tc>
          <w:tcPr>
            <w:tcW w:w="2079" w:type="dxa"/>
            <w:gridSpan w:val="2"/>
            <w:tcBorders>
              <w:top w:val="single" w:sz="4" w:space="0" w:color="000000"/>
              <w:left w:val="single" w:sz="4" w:space="0" w:color="000000"/>
              <w:bottom w:val="single" w:sz="4" w:space="0" w:color="000000"/>
            </w:tcBorders>
            <w:shd w:val="clear" w:color="auto" w:fill="auto"/>
          </w:tcPr>
          <w:p w:rsidR="00321358" w:rsidRDefault="00321358" w:rsidP="00733169">
            <w:pPr>
              <w:ind w:left="45" w:right="75"/>
              <w:rPr>
                <w:color w:val="000000"/>
                <w:sz w:val="20"/>
                <w:szCs w:val="20"/>
                <w:lang w:val="uk-UA"/>
              </w:rPr>
            </w:pPr>
            <w:r>
              <w:rPr>
                <w:color w:val="000000"/>
                <w:sz w:val="20"/>
                <w:szCs w:val="20"/>
              </w:rPr>
              <w:t xml:space="preserve">Один </w:t>
            </w:r>
            <w:proofErr w:type="spellStart"/>
            <w:r>
              <w:rPr>
                <w:color w:val="000000"/>
                <w:sz w:val="20"/>
                <w:szCs w:val="20"/>
              </w:rPr>
              <w:t>робочий</w:t>
            </w:r>
            <w:proofErr w:type="spellEnd"/>
            <w:r>
              <w:rPr>
                <w:color w:val="000000"/>
                <w:sz w:val="20"/>
                <w:szCs w:val="20"/>
              </w:rPr>
              <w:t xml:space="preserve"> день</w:t>
            </w:r>
            <w:r>
              <w:rPr>
                <w:color w:val="000000"/>
                <w:sz w:val="20"/>
                <w:szCs w:val="20"/>
                <w:lang w:val="uk-UA"/>
              </w:rPr>
              <w:t xml:space="preserve"> </w:t>
            </w:r>
          </w:p>
        </w:tc>
        <w:tc>
          <w:tcPr>
            <w:tcW w:w="2410" w:type="dxa"/>
            <w:gridSpan w:val="2"/>
            <w:tcBorders>
              <w:left w:val="single" w:sz="4" w:space="0" w:color="000000"/>
            </w:tcBorders>
            <w:shd w:val="clear" w:color="auto" w:fill="auto"/>
          </w:tcPr>
          <w:p w:rsidR="00321358" w:rsidRDefault="00321358" w:rsidP="00733169">
            <w:pPr>
              <w:snapToGrid w:val="0"/>
              <w:rPr>
                <w:color w:val="000000"/>
                <w:sz w:val="20"/>
                <w:szCs w:val="20"/>
                <w:lang w:val="uk-UA"/>
              </w:rPr>
            </w:pPr>
          </w:p>
        </w:tc>
      </w:tr>
    </w:tbl>
    <w:p w:rsidR="00B000F9" w:rsidRDefault="00B000F9"/>
    <w:sectPr w:rsidR="00B00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58"/>
    <w:rsid w:val="00044B71"/>
    <w:rsid w:val="00321358"/>
    <w:rsid w:val="00B00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35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1358"/>
    <w:rPr>
      <w:color w:val="0000FF"/>
      <w:u w:val="single"/>
    </w:rPr>
  </w:style>
  <w:style w:type="character" w:customStyle="1" w:styleId="rvts0">
    <w:name w:val="rvts0"/>
    <w:rsid w:val="00321358"/>
  </w:style>
  <w:style w:type="character" w:customStyle="1" w:styleId="apple-converted-space">
    <w:name w:val="apple-converted-space"/>
    <w:rsid w:val="00321358"/>
  </w:style>
  <w:style w:type="paragraph" w:customStyle="1" w:styleId="a4">
    <w:name w:val="Основний текст"/>
    <w:basedOn w:val="a"/>
    <w:rsid w:val="00321358"/>
    <w:pPr>
      <w:shd w:val="clear" w:color="auto" w:fill="FFFFFF"/>
      <w:spacing w:after="240" w:line="274" w:lineRule="exact"/>
      <w:ind w:hanging="1240"/>
      <w:jc w:val="center"/>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35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1358"/>
    <w:rPr>
      <w:color w:val="0000FF"/>
      <w:u w:val="single"/>
    </w:rPr>
  </w:style>
  <w:style w:type="character" w:customStyle="1" w:styleId="rvts0">
    <w:name w:val="rvts0"/>
    <w:rsid w:val="00321358"/>
  </w:style>
  <w:style w:type="character" w:customStyle="1" w:styleId="apple-converted-space">
    <w:name w:val="apple-converted-space"/>
    <w:rsid w:val="00321358"/>
  </w:style>
  <w:style w:type="paragraph" w:customStyle="1" w:styleId="a4">
    <w:name w:val="Основний текст"/>
    <w:basedOn w:val="a"/>
    <w:rsid w:val="00321358"/>
    <w:pPr>
      <w:shd w:val="clear" w:color="auto" w:fill="FFFFFF"/>
      <w:spacing w:after="240" w:line="274" w:lineRule="exact"/>
      <w:ind w:hanging="1240"/>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o412@ukr.net" TargetMode="External"/><Relationship Id="rId5" Type="http://schemas.openxmlformats.org/officeDocument/2006/relationships/hyperlink" Target="mailto:zhitomir@dabi.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2016-09-12T06:29:00Z</dcterms:created>
  <dcterms:modified xsi:type="dcterms:W3CDTF">2016-09-12T06:30:00Z</dcterms:modified>
</cp:coreProperties>
</file>