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8" w:rsidRPr="009A2B2B" w:rsidRDefault="00C87658" w:rsidP="00C87658">
      <w:pPr>
        <w:shd w:val="clear" w:color="auto" w:fill="FFFFFF"/>
        <w:spacing w:line="228" w:lineRule="auto"/>
        <w:rPr>
          <w:color w:val="000000"/>
          <w:szCs w:val="28"/>
        </w:rPr>
      </w:pPr>
      <w:r w:rsidRPr="00C87658">
        <w:rPr>
          <w:color w:val="000000"/>
          <w:szCs w:val="28"/>
          <w:lang w:val="ru-RU"/>
        </w:rPr>
        <w:t xml:space="preserve">                                                                                  </w:t>
      </w:r>
      <w:r w:rsidRPr="009A2B2B">
        <w:rPr>
          <w:color w:val="000000"/>
          <w:szCs w:val="28"/>
        </w:rPr>
        <w:t>Додаток 1</w:t>
      </w:r>
    </w:p>
    <w:p w:rsidR="00C87658" w:rsidRPr="009A2B2B" w:rsidRDefault="00C87658" w:rsidP="00C8765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9A2B2B">
        <w:rPr>
          <w:color w:val="000000"/>
          <w:szCs w:val="28"/>
        </w:rPr>
        <w:t>до рішення виконавчого</w:t>
      </w:r>
    </w:p>
    <w:p w:rsidR="00C87658" w:rsidRPr="009A2B2B" w:rsidRDefault="00C87658" w:rsidP="00C8765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9A2B2B">
        <w:rPr>
          <w:color w:val="000000"/>
          <w:szCs w:val="28"/>
        </w:rPr>
        <w:t>комітету міської ради</w:t>
      </w:r>
    </w:p>
    <w:p w:rsidR="00C87658" w:rsidRPr="00C87658" w:rsidRDefault="00C87658" w:rsidP="00C87658">
      <w:pPr>
        <w:shd w:val="clear" w:color="auto" w:fill="FFFFFF"/>
        <w:spacing w:line="228" w:lineRule="auto"/>
        <w:rPr>
          <w:color w:val="000000"/>
          <w:szCs w:val="28"/>
          <w:lang w:val="ru-RU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від _____________ № __</w:t>
      </w:r>
      <w:r w:rsidRPr="00C87658">
        <w:rPr>
          <w:color w:val="000000"/>
          <w:szCs w:val="28"/>
          <w:lang w:val="ru-RU"/>
        </w:rPr>
        <w:t>_</w:t>
      </w:r>
    </w:p>
    <w:p w:rsidR="00C87658" w:rsidRPr="009A2B2B" w:rsidRDefault="00C87658" w:rsidP="00C87658">
      <w:pPr>
        <w:shd w:val="clear" w:color="auto" w:fill="FFFFFF"/>
        <w:spacing w:line="228" w:lineRule="auto"/>
        <w:rPr>
          <w:color w:val="000000"/>
          <w:szCs w:val="28"/>
        </w:rPr>
      </w:pPr>
    </w:p>
    <w:p w:rsidR="00C87658" w:rsidRPr="009A2B2B" w:rsidRDefault="00C87658" w:rsidP="00C87658">
      <w:pPr>
        <w:pStyle w:val="a3"/>
        <w:jc w:val="center"/>
        <w:rPr>
          <w:szCs w:val="28"/>
          <w:lang w:eastAsia="uk-UA"/>
        </w:rPr>
      </w:pPr>
      <w:r w:rsidRPr="009A2B2B">
        <w:rPr>
          <w:szCs w:val="28"/>
          <w:lang w:eastAsia="uk-UA"/>
        </w:rPr>
        <w:t>ПРОГРАМА</w:t>
      </w:r>
    </w:p>
    <w:p w:rsidR="00C87658" w:rsidRDefault="00C87658" w:rsidP="00C87658">
      <w:pPr>
        <w:jc w:val="center"/>
        <w:rPr>
          <w:b/>
          <w:szCs w:val="28"/>
        </w:rPr>
      </w:pPr>
      <w:r w:rsidRPr="009A2B2B">
        <w:rPr>
          <w:b/>
          <w:szCs w:val="28"/>
          <w:lang w:eastAsia="uk-UA"/>
        </w:rPr>
        <w:t>конкурсу на кращу  пропозицію</w:t>
      </w:r>
      <w:r w:rsidRPr="009A2B2B">
        <w:rPr>
          <w:szCs w:val="28"/>
          <w:lang w:eastAsia="uk-UA"/>
        </w:rPr>
        <w:t xml:space="preserve"> </w:t>
      </w:r>
      <w:r w:rsidRPr="009A2B2B">
        <w:rPr>
          <w:b/>
          <w:szCs w:val="28"/>
        </w:rPr>
        <w:t>пам'ятного знаку/композиції, присвяченої  воїнам АТО</w:t>
      </w:r>
    </w:p>
    <w:p w:rsidR="00C87658" w:rsidRDefault="00C87658" w:rsidP="00C87658">
      <w:pPr>
        <w:jc w:val="center"/>
        <w:rPr>
          <w:b/>
          <w:szCs w:val="28"/>
        </w:rPr>
      </w:pPr>
    </w:p>
    <w:p w:rsidR="00C87658" w:rsidRPr="009A2B2B" w:rsidRDefault="00C87658" w:rsidP="00C87658">
      <w:pPr>
        <w:jc w:val="center"/>
      </w:pPr>
      <w:r w:rsidRPr="009A2B2B">
        <w:rPr>
          <w:szCs w:val="28"/>
          <w:lang w:eastAsia="uk-UA"/>
        </w:rPr>
        <w:t xml:space="preserve">1. </w:t>
      </w:r>
      <w:r w:rsidRPr="009A2B2B">
        <w:t>Замовник конкурсу</w:t>
      </w:r>
    </w:p>
    <w:p w:rsidR="00C87658" w:rsidRPr="009A2B2B" w:rsidRDefault="00C87658" w:rsidP="00C87658">
      <w:pPr>
        <w:jc w:val="center"/>
      </w:pPr>
    </w:p>
    <w:p w:rsidR="00C87658" w:rsidRPr="009A2B2B" w:rsidRDefault="00C87658" w:rsidP="00C87658">
      <w:pPr>
        <w:ind w:firstLine="709"/>
        <w:jc w:val="both"/>
      </w:pPr>
      <w:r w:rsidRPr="009A2B2B">
        <w:t>1.1</w:t>
      </w:r>
      <w:r>
        <w:t>.</w:t>
      </w:r>
      <w:r w:rsidRPr="009A2B2B">
        <w:t xml:space="preserve"> Замовник конкурсу на кращу пропозицію  пам'ятного знаку/композиції, присвяченої  воїнам АТО, (далі - Конкурс) – виконавчий комітет Житомирської міської ради.</w:t>
      </w:r>
    </w:p>
    <w:p w:rsidR="00C87658" w:rsidRPr="009A2B2B" w:rsidRDefault="00C87658" w:rsidP="00C87658">
      <w:pPr>
        <w:jc w:val="both"/>
      </w:pPr>
      <w:r w:rsidRPr="009A2B2B">
        <w:tab/>
        <w:t>1.2</w:t>
      </w:r>
      <w:r>
        <w:t>.</w:t>
      </w:r>
      <w:r w:rsidRPr="009A2B2B">
        <w:t xml:space="preserve"> Організацію проведення Конкурсу покладено на департамент містобудування та земельних відносин Житомирської міської ради спільно з Житомирською обласною організацією Національної Спілки архітекторів України (за згодою).</w:t>
      </w:r>
    </w:p>
    <w:p w:rsidR="00C87658" w:rsidRPr="009A2B2B" w:rsidRDefault="00C87658" w:rsidP="00C87658">
      <w:pPr>
        <w:jc w:val="both"/>
      </w:pPr>
    </w:p>
    <w:p w:rsidR="00C87658" w:rsidRPr="009A2B2B" w:rsidRDefault="00C87658" w:rsidP="00C87658">
      <w:pPr>
        <w:jc w:val="center"/>
        <w:rPr>
          <w:b/>
        </w:rPr>
      </w:pPr>
      <w:r w:rsidRPr="009A2B2B">
        <w:rPr>
          <w:b/>
        </w:rPr>
        <w:t>2. Мета і завдання Конкурсу</w:t>
      </w:r>
    </w:p>
    <w:p w:rsidR="00C87658" w:rsidRPr="009A2B2B" w:rsidRDefault="00C87658" w:rsidP="00C87658">
      <w:pPr>
        <w:jc w:val="center"/>
        <w:rPr>
          <w:b/>
        </w:rPr>
      </w:pPr>
    </w:p>
    <w:p w:rsidR="00C87658" w:rsidRPr="009A2B2B" w:rsidRDefault="00C87658" w:rsidP="00C87658">
      <w:pPr>
        <w:ind w:firstLine="709"/>
        <w:jc w:val="both"/>
      </w:pPr>
      <w:r w:rsidRPr="009A2B2B">
        <w:t>2.1</w:t>
      </w:r>
      <w:r>
        <w:t>.</w:t>
      </w:r>
      <w:r w:rsidRPr="009A2B2B">
        <w:t xml:space="preserve"> Мета Конкурсу - виявлення кращої містобудівної, планувальної, пластичної і естетично-художньої концепції пам'ятного знаку/композиції, присвяченої  воїнам АТО, відображення відповідними художньо-пластичними засобами образу воїна АТО. </w:t>
      </w:r>
    </w:p>
    <w:p w:rsidR="00C87658" w:rsidRPr="009A2B2B" w:rsidRDefault="00C87658" w:rsidP="00C87658">
      <w:pPr>
        <w:ind w:firstLine="709"/>
        <w:jc w:val="both"/>
      </w:pPr>
      <w:r w:rsidRPr="009A2B2B">
        <w:t>2.2</w:t>
      </w:r>
      <w:r>
        <w:t>.</w:t>
      </w:r>
      <w:r w:rsidRPr="009A2B2B">
        <w:t xml:space="preserve"> Перед учасниками Конкурсу ставиться завдання пошуку найкращої концептуальної ідеї високомистецького, архітектурно-пластичного вирішення пам'ятного знаку/композиції, присвяченої  воїнам АТО,  на визначеній ділянці в центральній частині міста, враховуючи вагомість та зміст об'єкту.</w:t>
      </w:r>
    </w:p>
    <w:p w:rsidR="00C87658" w:rsidRPr="009A2B2B" w:rsidRDefault="00C87658" w:rsidP="00C87658">
      <w:pPr>
        <w:jc w:val="both"/>
      </w:pPr>
      <w:r w:rsidRPr="009A2B2B">
        <w:tab/>
        <w:t>2.3</w:t>
      </w:r>
      <w:r>
        <w:t>.</w:t>
      </w:r>
      <w:r w:rsidRPr="009A2B2B">
        <w:t xml:space="preserve"> Учасникам Конкурсу необхідно врахувати </w:t>
      </w:r>
      <w:proofErr w:type="spellStart"/>
      <w:r w:rsidRPr="009A2B2B">
        <w:t>співмасштабність</w:t>
      </w:r>
      <w:proofErr w:type="spellEnd"/>
      <w:r w:rsidRPr="009A2B2B">
        <w:t xml:space="preserve"> пам'ятного знаку/композиції, присвяченої  воїнам АТО, із існуючою забудовою, благоустроєм прилеглих територій.</w:t>
      </w:r>
    </w:p>
    <w:p w:rsidR="00C87658" w:rsidRPr="009A2B2B" w:rsidRDefault="00C87658" w:rsidP="00C87658">
      <w:pPr>
        <w:ind w:firstLine="709"/>
        <w:jc w:val="both"/>
      </w:pPr>
      <w:r w:rsidRPr="009A2B2B">
        <w:t>2.4</w:t>
      </w:r>
      <w:r>
        <w:t>.</w:t>
      </w:r>
      <w:r w:rsidRPr="009A2B2B">
        <w:t xml:space="preserve"> Конкурсні пропозиції мають передбачати заходи щодо:</w:t>
      </w:r>
    </w:p>
    <w:p w:rsidR="00C87658" w:rsidRPr="009A2B2B" w:rsidRDefault="00C87658" w:rsidP="00C87658">
      <w:pPr>
        <w:jc w:val="both"/>
      </w:pPr>
      <w:r w:rsidRPr="009A2B2B">
        <w:t xml:space="preserve"> - благоустрою території навколо пам'ятного знаку/композиції;</w:t>
      </w:r>
    </w:p>
    <w:p w:rsidR="00C87658" w:rsidRPr="009A2B2B" w:rsidRDefault="00C87658" w:rsidP="00C87658">
      <w:pPr>
        <w:jc w:val="both"/>
      </w:pPr>
      <w:r w:rsidRPr="009A2B2B">
        <w:t xml:space="preserve"> - візуального сприйняття пам'ятного знаку/композиції у нічний час.</w:t>
      </w:r>
    </w:p>
    <w:p w:rsidR="00C87658" w:rsidRPr="009A2B2B" w:rsidRDefault="00C87658" w:rsidP="00C87658">
      <w:pPr>
        <w:jc w:val="both"/>
        <w:rPr>
          <w:szCs w:val="28"/>
        </w:rPr>
      </w:pPr>
      <w:r w:rsidRPr="009A2B2B">
        <w:tab/>
        <w:t>2.5</w:t>
      </w:r>
      <w:r>
        <w:t>.</w:t>
      </w:r>
      <w:r w:rsidRPr="009A2B2B">
        <w:t xml:space="preserve"> Враховуючи вагомість та зміст об'єкту рекомендується виконувати його  з довговічних матеріалів (бронза, природні камені тощо). </w:t>
      </w:r>
    </w:p>
    <w:p w:rsidR="00C87658" w:rsidRPr="009A2B2B" w:rsidRDefault="00C87658" w:rsidP="00C87658">
      <w:pPr>
        <w:pStyle w:val="a3"/>
        <w:tabs>
          <w:tab w:val="left" w:pos="849"/>
          <w:tab w:val="left" w:pos="2340"/>
        </w:tabs>
        <w:ind w:left="1620"/>
        <w:jc w:val="both"/>
        <w:rPr>
          <w:szCs w:val="28"/>
        </w:rPr>
      </w:pPr>
    </w:p>
    <w:p w:rsidR="00C87658" w:rsidRPr="009A2B2B" w:rsidRDefault="00C87658" w:rsidP="00C87658">
      <w:pPr>
        <w:pStyle w:val="a3"/>
        <w:tabs>
          <w:tab w:val="left" w:pos="849"/>
          <w:tab w:val="left" w:pos="2340"/>
        </w:tabs>
        <w:ind w:left="1620"/>
        <w:jc w:val="both"/>
        <w:rPr>
          <w:szCs w:val="28"/>
        </w:rPr>
      </w:pPr>
    </w:p>
    <w:p w:rsidR="00C87658" w:rsidRPr="009A2B2B" w:rsidRDefault="00C87658" w:rsidP="00C87658">
      <w:pPr>
        <w:pStyle w:val="a3"/>
        <w:tabs>
          <w:tab w:val="left" w:pos="1314"/>
        </w:tabs>
        <w:jc w:val="both"/>
        <w:rPr>
          <w:b w:val="0"/>
          <w:szCs w:val="28"/>
          <w:lang w:eastAsia="uk-UA"/>
        </w:rPr>
      </w:pPr>
      <w:r w:rsidRPr="009A2B2B">
        <w:rPr>
          <w:b w:val="0"/>
          <w:szCs w:val="28"/>
          <w:lang w:eastAsia="uk-UA"/>
        </w:rPr>
        <w:t>Директор департаменту містобудування</w:t>
      </w:r>
    </w:p>
    <w:p w:rsidR="00C87658" w:rsidRPr="009A2B2B" w:rsidRDefault="00C87658" w:rsidP="00C87658">
      <w:pPr>
        <w:pStyle w:val="a3"/>
        <w:tabs>
          <w:tab w:val="left" w:pos="1314"/>
        </w:tabs>
        <w:jc w:val="both"/>
        <w:rPr>
          <w:b w:val="0"/>
          <w:szCs w:val="28"/>
          <w:lang w:eastAsia="uk-UA"/>
        </w:rPr>
      </w:pPr>
      <w:r w:rsidRPr="009A2B2B">
        <w:rPr>
          <w:b w:val="0"/>
          <w:szCs w:val="28"/>
          <w:lang w:eastAsia="uk-UA"/>
        </w:rPr>
        <w:t>та земельних відносин міської ради</w:t>
      </w:r>
      <w:r w:rsidRPr="009A2B2B">
        <w:rPr>
          <w:b w:val="0"/>
          <w:szCs w:val="28"/>
          <w:lang w:eastAsia="uk-UA"/>
        </w:rPr>
        <w:tab/>
      </w:r>
      <w:r w:rsidRPr="009A2B2B">
        <w:rPr>
          <w:b w:val="0"/>
          <w:szCs w:val="28"/>
          <w:lang w:eastAsia="uk-UA"/>
        </w:rPr>
        <w:tab/>
      </w:r>
      <w:r w:rsidRPr="009A2B2B">
        <w:rPr>
          <w:b w:val="0"/>
          <w:szCs w:val="28"/>
          <w:lang w:eastAsia="uk-UA"/>
        </w:rPr>
        <w:tab/>
        <w:t>І.Й.</w:t>
      </w:r>
      <w:proofErr w:type="spellStart"/>
      <w:r w:rsidRPr="009A2B2B">
        <w:rPr>
          <w:b w:val="0"/>
          <w:szCs w:val="28"/>
          <w:lang w:eastAsia="uk-UA"/>
        </w:rPr>
        <w:t>Блажиєвський</w:t>
      </w:r>
      <w:proofErr w:type="spellEnd"/>
    </w:p>
    <w:p w:rsidR="00C87658" w:rsidRPr="009A2B2B" w:rsidRDefault="00C87658" w:rsidP="00C87658">
      <w:pPr>
        <w:pStyle w:val="a3"/>
        <w:tabs>
          <w:tab w:val="left" w:pos="1314"/>
        </w:tabs>
        <w:jc w:val="both"/>
        <w:rPr>
          <w:b w:val="0"/>
          <w:szCs w:val="28"/>
          <w:lang w:eastAsia="uk-UA"/>
        </w:rPr>
      </w:pPr>
    </w:p>
    <w:p w:rsidR="00C87658" w:rsidRPr="009A2B2B" w:rsidRDefault="00C87658" w:rsidP="00C87658">
      <w:pPr>
        <w:pStyle w:val="a3"/>
        <w:tabs>
          <w:tab w:val="left" w:pos="1314"/>
        </w:tabs>
        <w:jc w:val="both"/>
        <w:rPr>
          <w:b w:val="0"/>
          <w:szCs w:val="28"/>
          <w:lang w:eastAsia="uk-UA"/>
        </w:rPr>
      </w:pPr>
      <w:r w:rsidRPr="009A2B2B">
        <w:rPr>
          <w:b w:val="0"/>
          <w:szCs w:val="28"/>
          <w:lang w:eastAsia="uk-UA"/>
        </w:rPr>
        <w:t>Керуючий справами</w:t>
      </w:r>
      <w:r w:rsidRPr="009A2B2B">
        <w:rPr>
          <w:b w:val="0"/>
          <w:szCs w:val="28"/>
          <w:lang w:eastAsia="uk-UA"/>
        </w:rPr>
        <w:tab/>
      </w:r>
      <w:r w:rsidRPr="009A2B2B">
        <w:rPr>
          <w:b w:val="0"/>
          <w:szCs w:val="28"/>
          <w:lang w:eastAsia="uk-UA"/>
        </w:rPr>
        <w:tab/>
      </w:r>
      <w:r w:rsidRPr="009A2B2B">
        <w:rPr>
          <w:b w:val="0"/>
          <w:szCs w:val="28"/>
          <w:lang w:eastAsia="uk-UA"/>
        </w:rPr>
        <w:tab/>
      </w:r>
      <w:r w:rsidRPr="009A2B2B">
        <w:rPr>
          <w:b w:val="0"/>
          <w:bCs w:val="0"/>
          <w:color w:val="000000"/>
          <w:szCs w:val="28"/>
          <w:lang w:eastAsia="uk-UA"/>
        </w:rPr>
        <w:t>О.М.Пашко</w:t>
      </w:r>
    </w:p>
    <w:p w:rsidR="00A71876" w:rsidRDefault="00A71876"/>
    <w:sectPr w:rsidR="00A71876" w:rsidSect="00A7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58"/>
    <w:rsid w:val="00A71876"/>
    <w:rsid w:val="00C8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658"/>
    <w:pPr>
      <w:tabs>
        <w:tab w:val="left" w:pos="5745"/>
      </w:tabs>
    </w:pPr>
    <w:rPr>
      <w:b/>
      <w:bCs/>
    </w:rPr>
  </w:style>
  <w:style w:type="character" w:customStyle="1" w:styleId="a4">
    <w:name w:val="Основной текст Знак"/>
    <w:basedOn w:val="a0"/>
    <w:link w:val="a3"/>
    <w:rsid w:val="00C87658"/>
    <w:rPr>
      <w:rFonts w:ascii="Times New Roman" w:eastAsia="Times New Roman" w:hAnsi="Times New Roman" w:cs="Times New Roman"/>
      <w:b/>
      <w:bCs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2017-08-15T15:10:00Z</dcterms:created>
  <dcterms:modified xsi:type="dcterms:W3CDTF">2017-08-15T15:11:00Z</dcterms:modified>
</cp:coreProperties>
</file>